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67D" w:rsidRDefault="00202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Нижегородская область, городской округ город Саров</w:t>
      </w:r>
    </w:p>
    <w:p w:rsidR="007B067D" w:rsidRDefault="00202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Муниципальное бюджетное учреждение дополнительного образования</w:t>
      </w:r>
    </w:p>
    <w:p w:rsidR="007B067D" w:rsidRDefault="00202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«Станция юных натуралистов» города Сарова</w:t>
      </w:r>
    </w:p>
    <w:p w:rsidR="002314B7" w:rsidRDefault="00231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7B067D" w:rsidRDefault="00202E31">
      <w:pPr>
        <w:shd w:val="clear" w:color="auto" w:fill="FFFFFF"/>
        <w:spacing w:after="0" w:line="240" w:lineRule="auto"/>
        <w:jc w:val="center"/>
        <w:rPr>
          <w:rFonts w:ascii="yandex-sans" w:eastAsia="yandex-sans" w:hAnsi="yandex-sans" w:cs="yandex-sans"/>
          <w:sz w:val="32"/>
          <w:szCs w:val="32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Всероссийский конкурс экологических проектов «Волонтеры могут все»</w:t>
      </w:r>
    </w:p>
    <w:p w:rsidR="007B067D" w:rsidRDefault="007B067D">
      <w:pPr>
        <w:shd w:val="clear" w:color="auto" w:fill="FFFFFF"/>
        <w:spacing w:line="240" w:lineRule="auto"/>
        <w:jc w:val="center"/>
        <w:rPr>
          <w:rFonts w:ascii="yandex-sans" w:eastAsia="yandex-sans" w:hAnsi="yandex-sans" w:cs="yandex-sans"/>
          <w:b/>
          <w:sz w:val="32"/>
          <w:szCs w:val="32"/>
        </w:rPr>
      </w:pPr>
    </w:p>
    <w:p w:rsidR="007B067D" w:rsidRDefault="00202E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Номинация «Цветущая планета»</w:t>
      </w:r>
    </w:p>
    <w:p w:rsidR="007B067D" w:rsidRDefault="00202E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Индивидуальное участие</w:t>
      </w:r>
    </w:p>
    <w:p w:rsidR="007B067D" w:rsidRDefault="007B067D">
      <w:pPr>
        <w:shd w:val="clear" w:color="auto" w:fill="FFFFFF"/>
        <w:spacing w:line="240" w:lineRule="auto"/>
        <w:jc w:val="center"/>
        <w:rPr>
          <w:rFonts w:ascii="yandex-sans" w:eastAsia="yandex-sans" w:hAnsi="yandex-sans" w:cs="yandex-sans"/>
          <w:b/>
          <w:sz w:val="32"/>
          <w:szCs w:val="32"/>
        </w:rPr>
      </w:pPr>
    </w:p>
    <w:p w:rsidR="007B067D" w:rsidRDefault="007B067D">
      <w:pPr>
        <w:shd w:val="clear" w:color="auto" w:fill="FFFFFF"/>
        <w:spacing w:line="240" w:lineRule="auto"/>
        <w:jc w:val="center"/>
        <w:rPr>
          <w:rFonts w:ascii="yandex-sans" w:eastAsia="yandex-sans" w:hAnsi="yandex-sans" w:cs="yandex-sans"/>
          <w:b/>
          <w:sz w:val="32"/>
          <w:szCs w:val="32"/>
        </w:rPr>
      </w:pPr>
    </w:p>
    <w:p w:rsidR="007B067D" w:rsidRDefault="00202E31">
      <w:pPr>
        <w:shd w:val="clear" w:color="auto" w:fill="FFFFFF"/>
        <w:spacing w:line="240" w:lineRule="auto"/>
        <w:jc w:val="center"/>
        <w:rPr>
          <w:rFonts w:ascii="yandex-sans" w:eastAsia="yandex-sans" w:hAnsi="yandex-sans" w:cs="yandex-sans"/>
          <w:b/>
          <w:sz w:val="32"/>
          <w:szCs w:val="32"/>
        </w:rPr>
      </w:pPr>
      <w:r>
        <w:rPr>
          <w:rFonts w:ascii="yandex-sans" w:eastAsia="yandex-sans" w:hAnsi="yandex-sans" w:cs="yandex-sans"/>
          <w:b/>
          <w:sz w:val="32"/>
          <w:szCs w:val="32"/>
        </w:rPr>
        <w:t>Название проекта</w:t>
      </w:r>
    </w:p>
    <w:p w:rsidR="007B067D" w:rsidRDefault="00202E3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«Зеленые насаждения – в каждый двор!»</w:t>
      </w:r>
    </w:p>
    <w:p w:rsidR="007B067D" w:rsidRDefault="007B067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B067D" w:rsidRDefault="007B067D">
      <w:pPr>
        <w:shd w:val="clear" w:color="auto" w:fill="FFFFFF"/>
        <w:spacing w:line="240" w:lineRule="auto"/>
        <w:jc w:val="right"/>
        <w:rPr>
          <w:rFonts w:ascii="yandex-sans" w:eastAsia="yandex-sans" w:hAnsi="yandex-sans" w:cs="yandex-sans"/>
          <w:b/>
          <w:sz w:val="28"/>
          <w:szCs w:val="28"/>
        </w:rPr>
      </w:pPr>
    </w:p>
    <w:p w:rsidR="007B067D" w:rsidRDefault="007B067D">
      <w:pPr>
        <w:shd w:val="clear" w:color="auto" w:fill="FFFFFF"/>
        <w:spacing w:line="240" w:lineRule="auto"/>
        <w:jc w:val="right"/>
        <w:rPr>
          <w:rFonts w:ascii="yandex-sans" w:eastAsia="yandex-sans" w:hAnsi="yandex-sans" w:cs="yandex-sans"/>
          <w:b/>
          <w:sz w:val="28"/>
          <w:szCs w:val="28"/>
        </w:rPr>
      </w:pPr>
    </w:p>
    <w:p w:rsidR="007B067D" w:rsidRDefault="00202E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Автор:</w:t>
      </w:r>
    </w:p>
    <w:p w:rsidR="007B067D" w:rsidRDefault="00BA1C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Чумакова Дарья Сергеевна, 16</w:t>
      </w:r>
      <w:r w:rsidR="00202E3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лет</w:t>
      </w:r>
    </w:p>
    <w:p w:rsidR="007B067D" w:rsidRDefault="00202E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кружок «Шаги в науку»</w:t>
      </w:r>
    </w:p>
    <w:p w:rsidR="007B067D" w:rsidRDefault="00202E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Станция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юных натуралистов» города Сарова</w:t>
      </w:r>
    </w:p>
    <w:p w:rsidR="007B067D" w:rsidRDefault="00202E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Научный руководитель:</w:t>
      </w:r>
    </w:p>
    <w:p w:rsidR="007B067D" w:rsidRDefault="00202E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Китина Лариса Валентиновна</w:t>
      </w:r>
    </w:p>
    <w:p w:rsidR="007B067D" w:rsidRDefault="00202E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педагог дополнительного образования</w:t>
      </w:r>
    </w:p>
    <w:p w:rsidR="007B067D" w:rsidRDefault="00202E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Станция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юных натуралистов» города Сарова</w:t>
      </w:r>
    </w:p>
    <w:p w:rsidR="007B067D" w:rsidRDefault="00202E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сот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ел. 89159471817</w:t>
      </w:r>
    </w:p>
    <w:p w:rsidR="007B067D" w:rsidRDefault="00202E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/>
        </w:rPr>
        <w:t>e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/>
        </w:rPr>
        <w:t>mail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: </w:t>
      </w:r>
      <w:hyperlink r:id="rId8" w:tooltip="mailto:kitina.larisa@mail.ru" w:history="1">
        <w:r>
          <w:rPr>
            <w:rStyle w:val="afd"/>
            <w:rFonts w:ascii="Times New Roman" w:eastAsia="Times New Roman" w:hAnsi="Times New Roman" w:cs="Times New Roman"/>
            <w:sz w:val="28"/>
            <w:szCs w:val="28"/>
            <w:lang w:val="en-US"/>
          </w:rPr>
          <w:t>kitina</w:t>
        </w:r>
        <w:r>
          <w:rPr>
            <w:rStyle w:val="afd"/>
            <w:rFonts w:ascii="Times New Roman" w:eastAsia="Times New Roman" w:hAnsi="Times New Roman" w:cs="Times New Roman"/>
            <w:sz w:val="28"/>
            <w:szCs w:val="28"/>
          </w:rPr>
          <w:t>.</w:t>
        </w:r>
        <w:r>
          <w:rPr>
            <w:rStyle w:val="afd"/>
            <w:rFonts w:ascii="Times New Roman" w:eastAsia="Times New Roman" w:hAnsi="Times New Roman" w:cs="Times New Roman"/>
            <w:sz w:val="28"/>
            <w:szCs w:val="28"/>
            <w:lang w:val="en-US"/>
          </w:rPr>
          <w:t>larisa</w:t>
        </w:r>
        <w:r>
          <w:rPr>
            <w:rStyle w:val="afd"/>
            <w:rFonts w:ascii="Times New Roman" w:eastAsia="Times New Roman" w:hAnsi="Times New Roman" w:cs="Times New Roman"/>
            <w:sz w:val="28"/>
            <w:szCs w:val="28"/>
          </w:rPr>
          <w:t>@</w:t>
        </w:r>
        <w:r>
          <w:rPr>
            <w:rStyle w:val="afd"/>
            <w:rFonts w:ascii="Times New Roman" w:eastAsia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fd"/>
            <w:rFonts w:ascii="Times New Roman" w:eastAsia="Times New Roman" w:hAnsi="Times New Roman" w:cs="Times New Roman"/>
            <w:sz w:val="28"/>
            <w:szCs w:val="28"/>
          </w:rPr>
          <w:t>.</w:t>
        </w:r>
        <w:r>
          <w:rPr>
            <w:rStyle w:val="afd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7B067D" w:rsidRDefault="007B06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7B067D" w:rsidRDefault="007B067D">
      <w:pPr>
        <w:shd w:val="clear" w:color="auto" w:fill="FFFFFF"/>
        <w:spacing w:line="240" w:lineRule="auto"/>
        <w:rPr>
          <w:rFonts w:ascii="yandex-sans" w:eastAsia="yandex-sans" w:hAnsi="yandex-sans" w:cs="yandex-sans"/>
          <w:b/>
          <w:sz w:val="28"/>
          <w:szCs w:val="28"/>
        </w:rPr>
      </w:pPr>
    </w:p>
    <w:p w:rsidR="007B067D" w:rsidRDefault="007B067D">
      <w:pPr>
        <w:shd w:val="clear" w:color="auto" w:fill="FFFFFF"/>
        <w:spacing w:line="240" w:lineRule="auto"/>
        <w:rPr>
          <w:rFonts w:ascii="yandex-sans" w:eastAsia="yandex-sans" w:hAnsi="yandex-sans" w:cs="yandex-sans"/>
          <w:b/>
          <w:sz w:val="28"/>
          <w:szCs w:val="28"/>
        </w:rPr>
      </w:pPr>
    </w:p>
    <w:p w:rsidR="007B067D" w:rsidRDefault="007B067D">
      <w:pPr>
        <w:shd w:val="clear" w:color="auto" w:fill="FFFFFF"/>
        <w:spacing w:after="0" w:line="240" w:lineRule="auto"/>
        <w:rPr>
          <w:rFonts w:ascii="yandex-sans" w:eastAsia="yandex-sans" w:hAnsi="yandex-sans" w:cs="yandex-sans"/>
          <w:b/>
          <w:sz w:val="28"/>
          <w:szCs w:val="28"/>
        </w:rPr>
      </w:pPr>
    </w:p>
    <w:p w:rsidR="007B067D" w:rsidRDefault="007B067D">
      <w:pPr>
        <w:shd w:val="clear" w:color="auto" w:fill="FFFFFF"/>
        <w:spacing w:line="240" w:lineRule="auto"/>
        <w:rPr>
          <w:rFonts w:ascii="yandex-sans" w:eastAsia="yandex-sans" w:hAnsi="yandex-sans" w:cs="yandex-sans"/>
          <w:b/>
          <w:sz w:val="28"/>
          <w:szCs w:val="28"/>
        </w:rPr>
      </w:pPr>
    </w:p>
    <w:p w:rsidR="007B067D" w:rsidRDefault="007B067D">
      <w:pPr>
        <w:shd w:val="clear" w:color="auto" w:fill="FFFFFF"/>
        <w:spacing w:line="240" w:lineRule="auto"/>
        <w:rPr>
          <w:rFonts w:ascii="yandex-sans" w:eastAsia="yandex-sans" w:hAnsi="yandex-sans" w:cs="yandex-sans"/>
          <w:b/>
          <w:sz w:val="28"/>
          <w:szCs w:val="28"/>
        </w:rPr>
      </w:pPr>
    </w:p>
    <w:p w:rsidR="007B067D" w:rsidRDefault="007B067D">
      <w:pPr>
        <w:shd w:val="clear" w:color="auto" w:fill="FFFFFF"/>
        <w:spacing w:line="240" w:lineRule="auto"/>
        <w:rPr>
          <w:rFonts w:ascii="yandex-sans" w:eastAsia="yandex-sans" w:hAnsi="yandex-sans" w:cs="yandex-sans"/>
          <w:b/>
          <w:sz w:val="28"/>
          <w:szCs w:val="28"/>
        </w:rPr>
      </w:pPr>
    </w:p>
    <w:p w:rsidR="007B067D" w:rsidRDefault="007B067D">
      <w:pPr>
        <w:shd w:val="clear" w:color="auto" w:fill="FFFFFF"/>
        <w:spacing w:line="240" w:lineRule="auto"/>
        <w:rPr>
          <w:rFonts w:ascii="yandex-sans" w:eastAsia="yandex-sans" w:hAnsi="yandex-sans" w:cs="yandex-sans"/>
          <w:b/>
          <w:sz w:val="28"/>
          <w:szCs w:val="28"/>
        </w:rPr>
      </w:pPr>
    </w:p>
    <w:p w:rsidR="007B067D" w:rsidRDefault="007B067D">
      <w:pPr>
        <w:shd w:val="clear" w:color="auto" w:fill="FFFFFF"/>
        <w:spacing w:line="240" w:lineRule="auto"/>
        <w:rPr>
          <w:rFonts w:ascii="yandex-sans" w:eastAsia="yandex-sans" w:hAnsi="yandex-sans" w:cs="yandex-sans"/>
          <w:b/>
          <w:sz w:val="28"/>
          <w:szCs w:val="28"/>
        </w:rPr>
      </w:pPr>
    </w:p>
    <w:p w:rsidR="007B067D" w:rsidRDefault="007B067D">
      <w:pPr>
        <w:shd w:val="clear" w:color="auto" w:fill="FFFFFF"/>
        <w:spacing w:line="240" w:lineRule="auto"/>
        <w:rPr>
          <w:rFonts w:ascii="yandex-sans" w:eastAsia="yandex-sans" w:hAnsi="yandex-sans" w:cs="yandex-sans"/>
          <w:b/>
          <w:sz w:val="28"/>
          <w:szCs w:val="28"/>
        </w:rPr>
      </w:pPr>
    </w:p>
    <w:p w:rsidR="007B067D" w:rsidRDefault="007B067D">
      <w:pPr>
        <w:shd w:val="clear" w:color="auto" w:fill="FFFFFF"/>
        <w:spacing w:line="240" w:lineRule="auto"/>
        <w:rPr>
          <w:rFonts w:ascii="yandex-sans" w:eastAsia="yandex-sans" w:hAnsi="yandex-sans" w:cs="yandex-sans"/>
          <w:b/>
          <w:sz w:val="28"/>
          <w:szCs w:val="28"/>
        </w:rPr>
      </w:pPr>
    </w:p>
    <w:p w:rsidR="007B067D" w:rsidRDefault="00202E3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Саров, 2023 г.</w:t>
      </w:r>
    </w:p>
    <w:p w:rsidR="007B067D" w:rsidRDefault="00202E31">
      <w:pPr>
        <w:tabs>
          <w:tab w:val="left" w:pos="4536"/>
        </w:tabs>
        <w:spacing w:after="0" w:line="240" w:lineRule="auto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7B067D" w:rsidRDefault="00202E31">
      <w:pPr>
        <w:tabs>
          <w:tab w:val="left" w:pos="4536"/>
        </w:tabs>
        <w:spacing w:after="0" w:line="240" w:lineRule="auto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Полное название проекта: </w:t>
      </w:r>
      <w:r>
        <w:rPr>
          <w:rFonts w:ascii="Times New Roman" w:eastAsia="Times New Roman" w:hAnsi="Times New Roman" w:cs="Times New Roman"/>
          <w:sz w:val="28"/>
          <w:szCs w:val="28"/>
        </w:rPr>
        <w:t>«Зеленые насаждения - в каждый двор!»</w:t>
      </w:r>
    </w:p>
    <w:p w:rsidR="007B067D" w:rsidRDefault="00202E31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Автор проекта: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Чумакова Дарья Сергеевна, 24.04.2007, 607185 Нижегородская область, город Саров, ул. Академика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 26 кв. 57, электронная почта: </w:t>
      </w:r>
      <w:hyperlink r:id="rId9" w:tooltip="mailto:tchumakowadarja@yandex.ru" w:history="1">
        <w:r>
          <w:rPr>
            <w:rStyle w:val="afd"/>
            <w:rFonts w:ascii="Times New Roman" w:eastAsia="Times New Roman" w:hAnsi="Times New Roman" w:cs="Times New Roman"/>
            <w:sz w:val="28"/>
            <w:szCs w:val="28"/>
          </w:rPr>
          <w:t>tchumakowadarja@yandex.ru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,ссылка на страницу ВКонтакте -</w:t>
      </w:r>
      <w:hyperlink r:id="rId10" w:tooltip="https://vk.com/sweet_heart_007" w:history="1">
        <w:r>
          <w:rPr>
            <w:rStyle w:val="afd"/>
            <w:rFonts w:ascii="Times New Roman" w:eastAsia="Times New Roman" w:hAnsi="Times New Roman" w:cs="Times New Roman"/>
            <w:sz w:val="28"/>
            <w:szCs w:val="28"/>
          </w:rPr>
          <w:t>https://vk.com/sweet_heart_007</w:t>
        </w:r>
      </w:hyperlink>
    </w:p>
    <w:p w:rsidR="007B067D" w:rsidRDefault="00202E31">
      <w:pPr>
        <w:tabs>
          <w:tab w:val="left" w:pos="4536"/>
        </w:tabs>
        <w:spacing w:after="0" w:line="240" w:lineRule="auto"/>
        <w:ind w:left="-56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Госкорпорация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Росатом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оказывает большое влияние на развитие атомных городов. Приоритетным направлением остается создание комфортной городской среды, которая обеспечивает условия для эффективного развития города.</w:t>
      </w:r>
    </w:p>
    <w:p w:rsidR="007B067D" w:rsidRDefault="00202E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  <w:t xml:space="preserve">Я живу в МКР–22 г. Сарова. Наш район – самый молодой в городе Саров, его возраст менее 10 лет.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не хотелось бы внести свой вклад в формирование комфортной среды родного микрорайона. После ввода в эксплуатацию домов района, застройщики высадили различные зеленые насаждения. Однако посаженные растения растут медленно, у них плохо развивается крона, многие насаждения уже погибли. Поэтому жители района в индивидуальном порядке, собственными силами предпринимают меры по озеленению: привозят с приусадебных участков декоративные культуры, выкапывают в лесу, самостоятельно покупают в садовых центрах то, что понравилось, часто не учитывая особенностей культурных и дикорастущих растений. В результате на территории района нет целостной системы озеленения, посадки проведены неравномерно, хаотично, часто рядом со здоровыми растениями можно наблюдать больные. Граждане не владеют информацией об особенностях природных условий территории, о видах зеленых насаждений, для которых благоприятны природные условия МКР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22 г. Сарова, об условиях посадки зеленых насаждений в городских условиях, о требованиях, предъявляемых законодательством к посадке.</w:t>
      </w:r>
    </w:p>
    <w:p w:rsidR="007B067D" w:rsidRDefault="00202E31">
      <w:pPr>
        <w:spacing w:after="0" w:line="240" w:lineRule="auto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Проблема.  </w:t>
      </w:r>
      <w:r>
        <w:rPr>
          <w:rFonts w:ascii="Times New Roman" w:eastAsia="Times New Roman" w:hAnsi="Times New Roman" w:cs="Times New Roman"/>
          <w:sz w:val="28"/>
          <w:szCs w:val="28"/>
        </w:rPr>
        <w:t>Застройщики и жители МКР–22 г. Сарова прилагают усилия, чтобы озеленить новый микрорайон города,  но мероприятия, направленные на это, являются неэффективными, поскольку при посадке зеленых насаждений не учитываются природные условия произрастания декоративных культур.</w:t>
      </w:r>
    </w:p>
    <w:p w:rsidR="007B067D" w:rsidRDefault="00202E31">
      <w:pPr>
        <w:spacing w:after="0" w:line="240" w:lineRule="auto"/>
        <w:ind w:left="-566" w:firstLine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Объект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Территория г. Сарова Нижегородской области</w:t>
      </w:r>
    </w:p>
    <w:p w:rsidR="007B067D" w:rsidRDefault="00202E31">
      <w:pPr>
        <w:spacing w:after="0" w:line="240" w:lineRule="auto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- </w:t>
      </w:r>
      <w:r>
        <w:rPr>
          <w:rFonts w:ascii="Times New Roman" w:eastAsia="Times New Roman" w:hAnsi="Times New Roman" w:cs="Times New Roman"/>
          <w:sz w:val="28"/>
          <w:szCs w:val="28"/>
        </w:rPr>
        <w:t>Благоустройство территории  МКР–22 г. Сарова Нижегородской области.</w:t>
      </w:r>
    </w:p>
    <w:p w:rsidR="007B067D" w:rsidRDefault="00202E31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-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мероприятия, направленного на озеленения  территории МКР–22 г. Сарова Нижегородской области.</w:t>
      </w:r>
    </w:p>
    <w:p w:rsidR="007B067D" w:rsidRDefault="00202E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-566" w:firstLine="56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7B067D" w:rsidRDefault="00202E31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-56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Ознакомиться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существующей системой озеленения МКР–22 г. Сарова Нижегородской области,</w:t>
      </w:r>
      <w:r w:rsidR="00BA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опираясь на нормативно-правовую базу, регламентирующую процесс озеленения городской территории.</w:t>
      </w:r>
    </w:p>
    <w:p w:rsidR="007B067D" w:rsidRDefault="00202E31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-566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Охарактеризовать исходные природные условия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 МКР–22 г. Сарова.</w:t>
      </w:r>
    </w:p>
    <w:p w:rsidR="007B067D" w:rsidRDefault="00202E31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-56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Подобрать породы деревьев и кустарников для озеленения микрорайона и составить схему посадки зеленых насаждений</w:t>
      </w:r>
    </w:p>
    <w:p w:rsidR="007B067D" w:rsidRDefault="00202E31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-56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Посадить деревья и кустарники на территории МКР - 22 г. Сарова Нижегородской области.</w:t>
      </w:r>
    </w:p>
    <w:p w:rsidR="007B067D" w:rsidRDefault="00202E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-56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Целевая аудитория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жители МКР - 22 города Сарова, заинтересованные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озеленении микрорайона</w:t>
      </w:r>
    </w:p>
    <w:p w:rsidR="007B067D" w:rsidRDefault="00202E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-56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География проекта </w:t>
      </w:r>
      <w:r>
        <w:rPr>
          <w:rFonts w:ascii="Times New Roman" w:eastAsia="Times New Roman" w:hAnsi="Times New Roman" w:cs="Times New Roman"/>
          <w:sz w:val="28"/>
          <w:szCs w:val="28"/>
        </w:rPr>
        <w:t>- МКР - 22 города Сарова Нижегородской области</w:t>
      </w:r>
    </w:p>
    <w:p w:rsidR="007B067D" w:rsidRDefault="00202E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-56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 проекта</w:t>
      </w:r>
      <w:r w:rsidR="00C93A25">
        <w:rPr>
          <w:rFonts w:ascii="Times New Roman" w:eastAsia="Times New Roman" w:hAnsi="Times New Roman" w:cs="Times New Roman"/>
          <w:sz w:val="28"/>
          <w:szCs w:val="28"/>
        </w:rPr>
        <w:t xml:space="preserve"> - с 01.09.2022- 31.05.2024</w:t>
      </w:r>
    </w:p>
    <w:p w:rsidR="007B067D" w:rsidRDefault="00202E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0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Механизм реализации проекта</w:t>
      </w:r>
    </w:p>
    <w:p w:rsidR="007B067D" w:rsidRDefault="00202E31">
      <w:pPr>
        <w:numPr>
          <w:ilvl w:val="0"/>
          <w:numId w:val="4"/>
        </w:numPr>
        <w:spacing w:after="0" w:line="240" w:lineRule="auto"/>
        <w:ind w:left="-566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Ознакомление с существующей системой озеленения МКР–22 г. Сарова Нижегородской области с опорой на нормативно-правовую базу, регламентирующую процесс озеленения городской территории.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Изучить нормативно-правовую базу, регламентирующую озеленение территории г. Сарова Нижегородской области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Выделить объекты системы озеленения территории МКР - 22 г. Сарова Нижегородской области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Классифицировать зеленые насаждения, которые растут на территории МКР – 22 г. Сарова Нижегородской области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Обозначить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дендроплане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МКР-22 г. Саров Нижегородской области существующую систему озеленения.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Охарактеризовать исходные природные условия и требования к проведению работ, направленных на озеленение территории МКР–22 г. Сарова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Проанализировать природную зону, в которой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расположен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МКР – 22 г. Сарова Нижегородской области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Провести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проб почвы, взятых на территории МКР – 22 г. Сарова Нижегородской области, на уровень кислотности с использованием цифровой лаборатории ТМ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ХимЛАБО</w:t>
      </w:r>
      <w:proofErr w:type="spellEnd"/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 Изучить требования посадки зеленых насаждений на городских территориях.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Подбор пород деревьев и кустарников для озеленения микрорайона и составление схемы посадки зеленых насаждений 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Определение требований, предъявляемых при подборе пород деревьев и кустарников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Составление ассортиментной ведомости пород деревьев и кустарников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 Определение видов посадок, применяемых на городских территориях.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 Подготовка предложений по посадке зеленых насаждений на территории МКР – 22 г. Саров Нижегородской области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3.5. Обозначение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дендроплане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МКР – 22 г. Саров Нижегородской области схемы посадки зеленых насаждений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Высадить деревья и кустарники на территории МКР - 22 г. Сарова Нижегородской области</w:t>
      </w:r>
    </w:p>
    <w:p w:rsidR="007B067D" w:rsidRDefault="00202E31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Подготовить и направить письмо в Департамент городского хозяйства</w:t>
      </w:r>
    </w:p>
    <w:p w:rsidR="007B067D" w:rsidRDefault="00202E31">
      <w:pPr>
        <w:shd w:val="clear" w:color="auto" w:fill="FFFFFF"/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Администрации г. Сарова с просьбой предоставить деревья и кустарники для высадки на территории МКР - 22 г. Сарова Нижегородской области.</w:t>
      </w:r>
    </w:p>
    <w:p w:rsidR="007B067D" w:rsidRDefault="00202E31">
      <w:pPr>
        <w:shd w:val="clear" w:color="auto" w:fill="FFFFFF"/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4.2.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Привлечь местных жителей, заинтересованных в озеленении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 МКР - 22 г. Сарова Нижегородской области.</w:t>
      </w:r>
    </w:p>
    <w:p w:rsidR="007B067D" w:rsidRDefault="00202E31">
      <w:pPr>
        <w:shd w:val="clear" w:color="auto" w:fill="FFFFFF"/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4.3. Согласовать организационные вопросы мероприятия (дата, время проведения, место сбора)</w:t>
      </w:r>
    </w:p>
    <w:p w:rsidR="007B067D" w:rsidRDefault="00202E31">
      <w:pPr>
        <w:shd w:val="clear" w:color="auto" w:fill="FFFFFF"/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4.4. Посадить деревья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МКР – 22 г. Саров Нижегородской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области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согласно подготовленной схеме посадки.</w:t>
      </w:r>
    </w:p>
    <w:p w:rsidR="007B067D" w:rsidRDefault="00202E31">
      <w:pPr>
        <w:shd w:val="clear" w:color="auto" w:fill="FFFFFF"/>
        <w:spacing w:after="0" w:line="240" w:lineRule="auto"/>
        <w:ind w:left="-566"/>
        <w:jc w:val="both"/>
        <w:rPr>
          <w:rFonts w:ascii="Arial" w:eastAsia="Arial" w:hAnsi="Arial" w:cs="Arial"/>
          <w:color w:val="1A1A1A"/>
          <w:sz w:val="23"/>
          <w:szCs w:val="23"/>
        </w:rPr>
      </w:pPr>
      <w:r>
        <w:rPr>
          <w:rFonts w:ascii="Arial" w:eastAsia="Arial" w:hAnsi="Arial" w:cs="Arial"/>
          <w:color w:val="1A1A1A"/>
          <w:sz w:val="23"/>
          <w:szCs w:val="23"/>
        </w:rPr>
        <w:t xml:space="preserve"> </w:t>
      </w:r>
    </w:p>
    <w:p w:rsidR="007B067D" w:rsidRDefault="007B067D">
      <w:pPr>
        <w:shd w:val="clear" w:color="auto" w:fill="FFFFFF"/>
        <w:spacing w:after="0" w:line="240" w:lineRule="auto"/>
        <w:ind w:left="-566"/>
        <w:jc w:val="both"/>
        <w:rPr>
          <w:rFonts w:ascii="Arial" w:eastAsia="Arial" w:hAnsi="Arial" w:cs="Arial"/>
          <w:color w:val="1A1A1A"/>
          <w:sz w:val="28"/>
          <w:szCs w:val="28"/>
        </w:rPr>
      </w:pPr>
    </w:p>
    <w:p w:rsidR="007B067D" w:rsidRDefault="007B067D">
      <w:pPr>
        <w:shd w:val="clear" w:color="auto" w:fill="FFFFFF"/>
        <w:spacing w:after="0" w:line="240" w:lineRule="auto"/>
        <w:ind w:left="-566"/>
        <w:jc w:val="both"/>
        <w:rPr>
          <w:rFonts w:ascii="Arial" w:eastAsia="Arial" w:hAnsi="Arial" w:cs="Arial"/>
          <w:color w:val="1A1A1A"/>
          <w:sz w:val="28"/>
          <w:szCs w:val="28"/>
        </w:rPr>
      </w:pPr>
    </w:p>
    <w:p w:rsidR="007B067D" w:rsidRDefault="007B067D">
      <w:pPr>
        <w:shd w:val="clear" w:color="auto" w:fill="FFFFFF"/>
        <w:spacing w:after="0" w:line="240" w:lineRule="auto"/>
        <w:ind w:left="-566"/>
        <w:jc w:val="both"/>
        <w:rPr>
          <w:rFonts w:ascii="Arial" w:eastAsia="Arial" w:hAnsi="Arial" w:cs="Arial"/>
          <w:color w:val="1A1A1A"/>
          <w:sz w:val="28"/>
          <w:szCs w:val="28"/>
        </w:rPr>
      </w:pPr>
    </w:p>
    <w:p w:rsidR="007B067D" w:rsidRDefault="007B067D">
      <w:pPr>
        <w:shd w:val="clear" w:color="auto" w:fill="FFFFFF"/>
        <w:spacing w:after="0" w:line="240" w:lineRule="auto"/>
        <w:ind w:left="-566"/>
        <w:jc w:val="both"/>
        <w:rPr>
          <w:rFonts w:ascii="Arial" w:eastAsia="Arial" w:hAnsi="Arial" w:cs="Arial"/>
          <w:color w:val="1A1A1A"/>
          <w:sz w:val="28"/>
          <w:szCs w:val="28"/>
        </w:rPr>
      </w:pPr>
    </w:p>
    <w:p w:rsidR="007B067D" w:rsidRDefault="007B067D">
      <w:pPr>
        <w:shd w:val="clear" w:color="auto" w:fill="FFFFFF"/>
        <w:spacing w:after="0" w:line="240" w:lineRule="auto"/>
        <w:ind w:left="-566"/>
        <w:jc w:val="both"/>
        <w:rPr>
          <w:rFonts w:ascii="Arial" w:eastAsia="Arial" w:hAnsi="Arial" w:cs="Arial"/>
          <w:color w:val="1A1A1A"/>
          <w:sz w:val="28"/>
          <w:szCs w:val="28"/>
        </w:rPr>
      </w:pPr>
    </w:p>
    <w:p w:rsidR="007B067D" w:rsidRDefault="007B067D">
      <w:pPr>
        <w:shd w:val="clear" w:color="auto" w:fill="FFFFFF"/>
        <w:spacing w:after="0" w:line="240" w:lineRule="auto"/>
        <w:ind w:left="-566"/>
        <w:jc w:val="both"/>
        <w:rPr>
          <w:rFonts w:ascii="Arial" w:eastAsia="Arial" w:hAnsi="Arial" w:cs="Arial"/>
          <w:color w:val="1A1A1A"/>
          <w:sz w:val="28"/>
          <w:szCs w:val="28"/>
        </w:rPr>
      </w:pPr>
    </w:p>
    <w:p w:rsidR="007B067D" w:rsidRDefault="007B067D">
      <w:pPr>
        <w:shd w:val="clear" w:color="auto" w:fill="FFFFFF"/>
        <w:spacing w:after="0" w:line="240" w:lineRule="auto"/>
        <w:ind w:left="-566"/>
        <w:jc w:val="both"/>
        <w:rPr>
          <w:rFonts w:ascii="Arial" w:eastAsia="Arial" w:hAnsi="Arial" w:cs="Arial"/>
          <w:color w:val="1A1A1A"/>
          <w:sz w:val="28"/>
          <w:szCs w:val="28"/>
        </w:rPr>
      </w:pPr>
    </w:p>
    <w:p w:rsidR="007B067D" w:rsidRDefault="00202E3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Ожидаемые результаты</w:t>
      </w:r>
    </w:p>
    <w:tbl>
      <w:tblPr>
        <w:tblStyle w:val="StGen0"/>
        <w:tblW w:w="10206" w:type="dxa"/>
        <w:tblInd w:w="-459" w:type="dxa"/>
        <w:tblLayout w:type="fixed"/>
        <w:tblLook w:val="0000"/>
      </w:tblPr>
      <w:tblGrid>
        <w:gridCol w:w="1689"/>
        <w:gridCol w:w="2775"/>
        <w:gridCol w:w="2925"/>
        <w:gridCol w:w="2817"/>
      </w:tblGrid>
      <w:tr w:rsidR="007B067D">
        <w:trPr>
          <w:trHeight w:val="397"/>
        </w:trPr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B067D" w:rsidRDefault="00202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этапа</w:t>
            </w:r>
          </w:p>
        </w:tc>
        <w:tc>
          <w:tcPr>
            <w:tcW w:w="2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B067D" w:rsidRDefault="00202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5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B067D" w:rsidRDefault="00202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измерения</w:t>
            </w:r>
          </w:p>
        </w:tc>
      </w:tr>
      <w:tr w:rsidR="007B067D">
        <w:trPr>
          <w:trHeight w:val="397"/>
        </w:trPr>
        <w:tc>
          <w:tcPr>
            <w:tcW w:w="1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B067D" w:rsidRDefault="007B06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B067D" w:rsidRDefault="007B06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B067D" w:rsidRDefault="00202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Количественные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B067D" w:rsidRDefault="00202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Качественные</w:t>
            </w:r>
          </w:p>
        </w:tc>
      </w:tr>
      <w:tr w:rsidR="007B067D">
        <w:trPr>
          <w:trHeight w:val="397"/>
        </w:trPr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этап.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существующей системой озеленения МКР–22 г. Сарова Нижегородской области с опорой на нормативно-правовую базу, регламентирующую процесс озеленения городской территории.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Изучена нормативно-правовая база, регламентирующая  озеленение территории г. Сарова Нижегородской области</w:t>
            </w: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Выделены объекты системы озеленения территории МКР - 22 г. Сарова Нижегородской области</w:t>
            </w: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Классифицированы зеленые насаждения, которые растут на территории МКР – 22 г. Сарова Нижегородской области</w:t>
            </w: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Обозначена существующая система озеленения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дендроплане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МКР-22 г. Саров Нижегородской области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Изучены 5 нормативно-правовых актов органов государственной власти (статья 42 Конституции РФ, статья 12 Федерального закона от 30.03.99 г. №52-ФЗ «О санитарно-эпидемиологическом благополучии населения»,  пункт 25, части 1, статьи 16 Федерального закона от 6 октября 2015 г. № 131-ФЗ «Об общих принципах организации местного самоуправления в Российской Федерации», пункт 4.1.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2.07.01-89. Градостроительство. Планировка и застройка городских и сельских поселений, </w:t>
            </w:r>
          </w:p>
          <w:p w:rsidR="007B067D" w:rsidRDefault="00202E31">
            <w:pPr>
              <w:spacing w:after="0" w:line="240" w:lineRule="auto"/>
              <w:ind w:right="2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часть 26 статьи 8 Устава города Сарова,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решением городской Думы от 01.03.2007 г. № 09/4-ГД 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Выделены 3 группы объектов  системы озеленения МКР – 22 г. Саров Нижегородской области (бульвар, детские площадки,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придомовые территории многоквартирных домов)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202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Выделены 2 группы зеленых насаждений  по выполняемой функции: общего пользования (бульвар) и ограниченного пользования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(придомовые территории многоквартирных домов,</w:t>
            </w:r>
            <w:proofErr w:type="gramEnd"/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детские площадки)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Выделены 3 группы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зеленых насаждений, произрастающих на территории МКР-22 г. Сарова:</w:t>
            </w:r>
          </w:p>
          <w:p w:rsidR="007B067D" w:rsidRDefault="00202E31">
            <w:pPr>
              <w:pStyle w:val="af1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взрослые деревья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крупномеры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 в высоту от 3 до 15 метров, выращенные в природных условиях без участия человека;</w:t>
            </w:r>
          </w:p>
          <w:p w:rsidR="007B067D" w:rsidRDefault="00202E31">
            <w:pPr>
              <w:pStyle w:val="af1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саженцы,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посаженые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человеком: деревья и кустарники;</w:t>
            </w:r>
          </w:p>
          <w:p w:rsidR="007B067D" w:rsidRDefault="00202E31">
            <w:pPr>
              <w:pStyle w:val="af1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зеленые насаждения – самосевы, которые выросли при наличии природных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условий для их прорастания и роста.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дендроплан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МКР -22 г. Саров Нижегородской области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Выделена информация, относящаяся к озеленению </w:t>
            </w: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территорий города Сарова. </w:t>
            </w: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 опыт работы с документами.</w:t>
            </w:r>
          </w:p>
          <w:p w:rsidR="007B067D" w:rsidRDefault="007B067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Выяснена информация о видах  работ по озеленению дворовых территории и условиях их выполнения в рамках реализации программы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Изучены способы появления зеленых насаждений на территории МКР – 22 г. Сарова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деревья, посаженные человеком, самосевы)</w:t>
            </w:r>
          </w:p>
          <w:p w:rsidR="007B067D" w:rsidRDefault="007B06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 навык обозначения объектов (деревьев и кустарников) на плане местности</w:t>
            </w:r>
          </w:p>
          <w:p w:rsidR="007B067D" w:rsidRDefault="00202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дендроплане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 помощи условных обозначений указаны имеющиеся зеленые насаждения на территории МКР-22 города Сарова</w:t>
            </w:r>
          </w:p>
          <w:p w:rsidR="007B067D" w:rsidRDefault="007B06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202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Созданы условия</w:t>
            </w:r>
          </w:p>
          <w:p w:rsidR="007B067D" w:rsidRDefault="00202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для дальнейшей</w:t>
            </w:r>
          </w:p>
          <w:p w:rsidR="007B067D" w:rsidRDefault="00202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работы на 2 этапе</w:t>
            </w:r>
          </w:p>
          <w:p w:rsidR="007B067D" w:rsidRDefault="00202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проекта</w:t>
            </w:r>
          </w:p>
        </w:tc>
      </w:tr>
      <w:tr w:rsidR="007B067D">
        <w:trPr>
          <w:trHeight w:val="397"/>
        </w:trPr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 этап.</w:t>
            </w: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 исходных природных условий и требований к проведению работ, направленных на озеленение территории МКР–22 г. Сарова</w:t>
            </w:r>
          </w:p>
          <w:p w:rsidR="007B067D" w:rsidRDefault="007B067D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Проанализирована природная зона, в которой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МКР – 22 г. Сарова Нижегородской области</w:t>
            </w: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Проведены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исследования проб почвы, взятых на территории МКР – 22 г. Сарова Нижегородской области, на уровень кислотности с использованием цифровой лаборатории ТМ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ХимЛАБО</w:t>
            </w:r>
            <w:proofErr w:type="spellEnd"/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Изучены требования к проведению работ, направленных на озеленение городских территорий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Выделены 3 фактора для характеристики природной зоны,  на которой расположен МКР – 22 г. Сарова Нижегородской области (климат, почва, растительность)</w:t>
            </w: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Взяты для исследования 10 проб почвы на территории МКР – 22 г. Сарова Нижегородской области</w:t>
            </w: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 уровень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кислотности 10  проб почвы, взятых на территории МКР – 22 г. Сарова Нижегородской области. Показатель уровня кислотности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7,17 - 8,18</w:t>
            </w: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  опыт на определение механического состава 10 проб почвы, взятых на территории МКР – 22 г. Сарова Нижегородской области</w:t>
            </w: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Приведены показатели расстояния от зеленых насаждений до объекта (наружных стен многоквартирного дома, тротуара, проезжей части)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Дана характеристика каждого фактора природной зоны - смешанные и широколиственные леса</w:t>
            </w:r>
          </w:p>
          <w:p w:rsidR="007B067D" w:rsidRDefault="007B067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Дана характеристика пробам почвы, взятой на территории МКР – 22 г. Сарова Нижегородской области,  по уровню кислотности (слабощелочные,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среднещелочные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сильнощелочные)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Дана характеристика пробам  почвы по механическому составу почвы </w:t>
            </w: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песчаная или супесчаная почва,  легкий суглинок,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тяжелый суглинок)</w:t>
            </w: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Даны рекомендации по отбору зеленых насаждений для посадки.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Описано благоприятное время для посадки зеленых насаждений</w:t>
            </w:r>
          </w:p>
        </w:tc>
      </w:tr>
      <w:tr w:rsidR="007B067D">
        <w:trPr>
          <w:trHeight w:val="594"/>
        </w:trPr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 этап.</w:t>
            </w: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Подбор пород деревьев и кустарников для озеленения микрорайона и составление схемы посадки зеленых насаждений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Определены требования, предъявляемые при подборе пород деревьев и кустарников</w:t>
            </w: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Составлена ассортиментная ведомость пород деревьев и кустарников</w:t>
            </w: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Определены виды посадок, применяемых на городских территориях.</w:t>
            </w: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Подготовлены предложения по посадке зеленых насаждений на территории МКР – 22 г. Саров Нижегородской области</w:t>
            </w: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Обозначены схемы посадки зеленых насаждений</w:t>
            </w: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дендроплане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МКР – 22 г. Саров Нижегородской области 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определяющих факторов при выборе пород деревьев и кустарников: </w:t>
            </w: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рациональное использование территории;</w:t>
            </w: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охрана и оздоровление воздушного пространства;</w:t>
            </w: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3.формирование комфортного микроклимата для проживания;</w:t>
            </w: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минимальный уход за зелеными насаждениями;</w:t>
            </w: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5.высаживаемые культуры должны быть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гипоаллергенными</w:t>
            </w:r>
            <w:proofErr w:type="spellEnd"/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Составлена 1 ассортиментная ведомость, в которой изложена информация о 12 видах подобранных зеленых насаждениях</w:t>
            </w: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Выделены 2 вида посадок, применяемых на городских территориях: рядовые и одиночные</w:t>
            </w: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Приведены показатели расстояния между зелеными насаждениями в видах посадки</w:t>
            </w: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Обозначены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дендроплане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предложенных вариантов посадки  зеленых насаждений</w:t>
            </w: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Подготовлена 1 схема посадки  зеленых насаждений на территории  МКР – 22 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Саров Нижегородской области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Дана характеристика каждому фактору, предъявляемому  при выборе пород деревьев и кустарников 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Представлена характеристика каждого вида  подобранных зеленых насаждениях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Дана характеристика каждого вида посадки (расстояние между деревьями, способы применения)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Предложено улучшение системы озеленения МКР – 22 г. Саров Нижегородской области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Усовершенствованы навыки обозначения объектов на плане местности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067D">
        <w:trPr>
          <w:trHeight w:val="397"/>
        </w:trPr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4 этап. </w:t>
            </w: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Высаживание деревьев и кустарников на территории МКР - 22 г. Сарова Нижегородской области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Подготовлено и направлено письмо в Департамент городского хозяйства</w:t>
            </w: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г. Сарова с просьбой предоставить деревья и кустарники для высадки на территории МКР - 22 г. Сарова Нижегородской области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Привлечены местные жители, заинтересованные в озеленении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 МКР - 22 г. Сарова Нижегородской области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Согласованы организационные вопросы мероприятия (дата, время проведения, место сбора)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202E31" w:rsidP="005361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Посажены деревья на территории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МКР – 22 г. Саров Нижегородской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согласно подготовленной схеме посадки.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B067D" w:rsidRDefault="00202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Подготовлено и</w:t>
            </w:r>
          </w:p>
          <w:p w:rsidR="007B067D" w:rsidRDefault="00202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направлено 1</w:t>
            </w:r>
          </w:p>
          <w:p w:rsidR="007B067D" w:rsidRDefault="00202E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письмо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городского хозяйства</w:t>
            </w: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г. Сарова 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Получен 1 ответ 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Предоставлено 40 саженцев деревьев  для высадки на территории МКР-22 г. Сарова Нижегородской области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клен остролистный и рябина обыкновенная)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Создано 1 тематическое сообщество проекта в ВКонтакте </w:t>
            </w:r>
            <w:hyperlink r:id="rId11" w:tooltip="https://vk.com/public219250918" w:history="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Зеленые насаждения - в каждый двор!</w:t>
              </w:r>
            </w:hyperlink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сообщество 15 человек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Развешено 30 объявлений на доске информации подъездов многоквартирных домом МКР-22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Привлечено 20 местных жителей (количество примерное, может измениться), заинтересованных в озеленении территории МКР - 22 г. Сарова Нижегородской области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Согласована 1 дата и 1 место проведение мероприятия, направленного на озеленение МКР-22 г. Сарова Нижегородской области</w:t>
            </w: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1 мероприятие</w:t>
            </w:r>
          </w:p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Посажено 40 деревьев и кустарников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территории МКР-22 г. Саров Нижегородской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согласно подготовленной схеме посадки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Получены поддержка Департамента городского хозяйства Администрации г. Сарова в предоставлении деревьев и кустарников для высадки на территории МКР-22 г. Сарова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Представлены саженцы деревьев, которые отвечают требованиям отбора и факторам природной зоны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мероприятия, направленные на привлечение заинтересованных граждан к проведению мероприятий по озеленению территории МКР-22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мероприятие, направленное на повышение экологической культуры населения г. Сарова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Посажены деревья и кустарники на территории МКР-22 г. Саров Нижегородской области с участием заинтересованных граждан</w:t>
            </w:r>
          </w:p>
          <w:p w:rsidR="007B067D" w:rsidRDefault="007B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B067D" w:rsidRDefault="00202E31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Риски проекта</w:t>
      </w:r>
    </w:p>
    <w:tbl>
      <w:tblPr>
        <w:tblStyle w:val="StGen1"/>
        <w:tblW w:w="10206" w:type="dxa"/>
        <w:tblInd w:w="-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268"/>
        <w:gridCol w:w="4395"/>
        <w:gridCol w:w="3543"/>
      </w:tblGrid>
      <w:tr w:rsidR="007B067D">
        <w:trPr>
          <w:trHeight w:val="275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067D" w:rsidRDefault="00202E3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067D" w:rsidRDefault="00202E3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Риски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067D" w:rsidRDefault="00202E31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Минимизация риска</w:t>
            </w:r>
          </w:p>
        </w:tc>
      </w:tr>
      <w:tr w:rsidR="007B067D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этап. </w:t>
            </w: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существующей системой озеленения МКР–22 г. Сарова Нижегородской области с опорой на нормативно-правовую базу, регламентирующую процесс озеленения городской территории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изучена нормативно – правовая база, регламентирующая озеленение территории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выделены объекты системы озеленения МКР – 22 г. Саров Нижегородской области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классифицированы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зеленые насаждения, которые растут на территории МКР – 22 г. Сарова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обозначена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дендроплане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МКР -22 г. Саров Нижегородской области существующая система озеленения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Проконсультироваться  у сотрудников управляющих компаний, обслуживающих многоквартирные дома МКР – 22 г. Сарова Нижегородской области</w:t>
            </w: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Узнать в управляющих организациях, обслуживающих многоквартирные дома МКР – 22,  и у застройщиков МКР – 22 об осуществленных посадках зеленых насаждений  и деревьях, которые были сохранены на территории МКР - 22</w:t>
            </w: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Разместить существующую систему озеленения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скриншоте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МКР-22 г. Сарова Нижегородской области, сделанном в сервисе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Яндекс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арты</w:t>
            </w:r>
            <w:proofErr w:type="spellEnd"/>
          </w:p>
        </w:tc>
      </w:tr>
      <w:tr w:rsidR="007B067D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067D" w:rsidRDefault="00202E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этап</w:t>
            </w: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 исходных природных условий и требований к проведению работ, направленных на озеленение территории МКР–22 г. Сарова</w:t>
            </w:r>
          </w:p>
          <w:p w:rsidR="007B067D" w:rsidRDefault="007B067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проанализирована природная зона, на которой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МКР – 22 г. Сарова Нижегородской области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Отсутствует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цифровая лаборатория ТМ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ХимЛАБО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проведения исследования почвы на уровень кислотности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удалось провести опыт на определение механического состава проб почвы.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удалось изучить требования к посадке зеленых насаждений на городских территориях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Воспользоваться справочными источниками в сети ресурсов Интернет и в библиотеке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Использовать для определения уровня кислотности проб почвы универсальную индикаторную бумагу 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характеристику проб почвы, основываясь на визуальном методе (цвет, наличие песка, присутствие комочков)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Обратиться за разъяснением к специалисту Департамента городского хозяйства Администрации г. Сарова, владеющему информацией о требованиях к посадке зеленых насаждений на городских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территориях</w:t>
            </w:r>
          </w:p>
        </w:tc>
      </w:tr>
      <w:tr w:rsidR="007B067D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067D" w:rsidRDefault="00202E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 этап</w:t>
            </w: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Подбор пород деревьев и кустарников для озеленения микрорайона и составление схемы посадки зеленых насаждений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удалось выделить требования, предъявляемые при подборе пород деревьев и кустарников 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составлена ассортиментная ведомость пород деревьев и кустарников 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определены виды посадок, применяемых на городских территориях.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подготовлены предложения по посадке зеленых насаждений на территории МКР – 22 г. Саров Нижегородской области</w:t>
            </w: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обозначена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дендропланеМКР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22 г. Саров Нижегородской области схема посадки зеленых насаждений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опрос среди жителей МКР-22 г. и управляющий компаний, обслуживающих многоквартирные дома МКР-22, с целью выяснения требований, которые необходимо учесть при подборе пород деревьев и кустарников</w:t>
            </w: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список пород деревьев и кустарников, подобранных для озеленения территории МКР – 22 и описать по следующим критериям декоративность, требование к почве, условия посадки</w:t>
            </w: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Познакомиться с существующими видами посадок зеленых насаждений на сайтах ландшафтного дизайна (озеленения и благоустройства территории)</w:t>
            </w: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опрос жителей МКР – 22 г. Сарова, для получения предложений по посадке зеленых насаждений на территории МКР – 22 г. Саров Нижегородской области</w:t>
            </w: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Обозначить схему посадки зеленых насаждений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скриншоте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территории МКР – 22, сделанном с помощью сервиса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Яндекс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арты</w:t>
            </w:r>
            <w:proofErr w:type="spellEnd"/>
          </w:p>
        </w:tc>
      </w:tr>
      <w:tr w:rsidR="007B067D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067D" w:rsidRDefault="00202E3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этап</w:t>
            </w: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Высаживание деревьев и кустарников на территории МКР - 22 г. Сарова Нижегородской области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г. Сарова отказала в предоставлении саженцев для посадки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Не удалось привлечь местных жителей для проведения мероприятий по озеленению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 МКР - 22 г. Сарова Нижегородской области.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7B067D" w:rsidRDefault="00202E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Погодные условия не позволили посадить деревья на территории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МКР – 22 г. Саров Нижегородской области.</w:t>
            </w:r>
          </w:p>
          <w:p w:rsidR="007B067D" w:rsidRDefault="007B06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Обратиться за помощью в предоставлении саженцев к депутату МКР -22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Собственными силами отобрать саженцы в лесных насаждениях</w:t>
            </w:r>
          </w:p>
          <w:p w:rsidR="007B067D" w:rsidRDefault="007B067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67D" w:rsidRDefault="00202E31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Заблаговременно ознакомиться с прогнозом погоды и выбрать подходящую дату для посадки.</w:t>
            </w:r>
          </w:p>
        </w:tc>
      </w:tr>
    </w:tbl>
    <w:p w:rsidR="007B067D" w:rsidRDefault="00202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Устойчивость проекта</w:t>
      </w:r>
    </w:p>
    <w:p w:rsidR="007B067D" w:rsidRDefault="00202E31">
      <w:pPr>
        <w:spacing w:after="0" w:line="240" w:lineRule="auto"/>
        <w:ind w:left="-567" w:right="290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Озеленение города - актуальная и востребованная проблема, которая чаще встречается в новых микрорайонах города. Власти города Сарова стараются решить данную проблему проведением мероприятий по высаживанию зеленых насаждений, которые оказываются неэффективными, потому что при выборе пород не учитываются природные особенности территории. </w:t>
      </w:r>
    </w:p>
    <w:p w:rsidR="007B067D" w:rsidRDefault="00202E31">
      <w:pPr>
        <w:spacing w:after="0" w:line="240" w:lineRule="auto"/>
        <w:ind w:left="-567" w:right="290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реализации проекта, учитывая особенности почвы, для озеленения МКР-22 г. Сарова отобраны растения, которые будут расти и благоприятно себя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чувствовать на данной территории, поэтому высаживание зеленых насаждений будет иметь высокий практический и наглядный результат.</w:t>
      </w:r>
    </w:p>
    <w:p w:rsidR="007B067D" w:rsidRDefault="00202E31">
      <w:pPr>
        <w:spacing w:after="0" w:line="240" w:lineRule="auto"/>
        <w:ind w:left="-567" w:right="29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реализации проекта заинтересованы, прежде всего, местные жители. Озеленяя территорию МКР-22 города Сарова, мы не только улучшаем эстетический вид населенного пункта, но и улучшаем экологическую обстановку на городских территориях.  Кроме того, во время проведения мероприятия, направленного на озеленение микрорайона, и города в целом, повышается экологическая культура населения.</w:t>
      </w:r>
    </w:p>
    <w:p w:rsidR="007B067D" w:rsidRDefault="00202E31">
      <w:pPr>
        <w:spacing w:after="0" w:line="240" w:lineRule="auto"/>
        <w:ind w:left="-567" w:right="29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проекта есть партнер - Департамент городского хозяйства Администрации г. Сарова. Поскольку именно этот орган выполняет организационные и контролирующие функции в сфере озеленения. Департамент городского хоз</w:t>
      </w:r>
      <w:r w:rsidR="00CD6391">
        <w:rPr>
          <w:rFonts w:ascii="Times New Roman" w:eastAsia="Times New Roman" w:hAnsi="Times New Roman" w:cs="Times New Roman"/>
          <w:sz w:val="28"/>
          <w:szCs w:val="28"/>
        </w:rPr>
        <w:t xml:space="preserve">яйства Администрации г. Сарова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предостави</w:t>
      </w:r>
      <w:r w:rsidR="00CD6391">
        <w:rPr>
          <w:rFonts w:ascii="Times New Roman" w:eastAsia="Times New Roman" w:hAnsi="Times New Roman" w:cs="Times New Roman"/>
          <w:sz w:val="28"/>
          <w:szCs w:val="28"/>
        </w:rPr>
        <w:t xml:space="preserve">л 40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деревьев для проведения мероприятия, направленного на озеленение МКР-22 г. Сарова.  </w:t>
      </w:r>
      <w:r w:rsidR="00CD6391">
        <w:rPr>
          <w:rFonts w:ascii="Times New Roman" w:eastAsia="Times New Roman" w:hAnsi="Times New Roman" w:cs="Times New Roman"/>
          <w:sz w:val="28"/>
          <w:szCs w:val="28"/>
        </w:rPr>
        <w:t>На данный момент выполнена посадка части зеленых насаждений в соответствии с подготовленной схемой посадки. Посадка будет продолжаться до 31.05.2023.</w:t>
      </w:r>
    </w:p>
    <w:p w:rsidR="007B067D" w:rsidRDefault="00CD6391">
      <w:pPr>
        <w:spacing w:after="0" w:line="240" w:lineRule="auto"/>
        <w:ind w:left="-567" w:right="29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дальнейшей посадки мы</w:t>
      </w:r>
      <w:r w:rsidR="00202E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предлагаем не покупать зеленые насаждения в питомниках, а самостоятельно отбирать деревья и кустарники в лесных насаждениях, 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ем самым</w:t>
      </w:r>
      <w:r w:rsidR="00202E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проект будет доступным для граждан.</w:t>
      </w:r>
    </w:p>
    <w:p w:rsidR="007B067D" w:rsidRDefault="00202E31" w:rsidP="00CD6391">
      <w:pPr>
        <w:spacing w:after="0" w:line="240" w:lineRule="auto"/>
        <w:ind w:left="-567" w:right="2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Данный проект многоразового применения, будет реализовываться и в дальнейшем - планируем продолжить заниматься исследованием почв и составлением схем и ассортимента озеленения других микрорайонов города Сарова.</w:t>
      </w:r>
    </w:p>
    <w:p w:rsidR="007B067D" w:rsidRDefault="00202E31" w:rsidP="00CD6391">
      <w:pPr>
        <w:spacing w:after="0" w:line="240" w:lineRule="auto"/>
        <w:ind w:left="-567" w:right="2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каждый человек будет заниматься озеленением своего микрорайона, района или даже города, то мы сможем решить глобальную проблему - дефицит зеленых насаждений на городских территориях.</w:t>
      </w:r>
    </w:p>
    <w:p w:rsidR="001737FF" w:rsidRDefault="001737FF" w:rsidP="00CD6391">
      <w:pPr>
        <w:spacing w:after="0" w:line="240" w:lineRule="auto"/>
        <w:ind w:left="-567" w:right="2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067D" w:rsidRDefault="00202E31">
      <w:pPr>
        <w:spacing w:after="0" w:line="240" w:lineRule="auto"/>
        <w:ind w:left="-567" w:right="290"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Распространение результатов проекта</w:t>
      </w:r>
    </w:p>
    <w:p w:rsidR="007B067D" w:rsidRDefault="00202E31">
      <w:pPr>
        <w:spacing w:after="0" w:line="240" w:lineRule="auto"/>
        <w:ind w:left="-567" w:right="29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Проблема дефицита зеленых насаждений - экологическая проблема, которая встречается в каждом городе. Нужно высаживать растений,  учитывая особенности природной зоны, почвы территории, тогда высадка даст положительный эффект.</w:t>
      </w:r>
    </w:p>
    <w:p w:rsidR="007B067D" w:rsidRDefault="00202E31">
      <w:pPr>
        <w:shd w:val="clear" w:color="auto" w:fill="FFFFFF"/>
        <w:spacing w:after="0" w:line="240" w:lineRule="auto"/>
        <w:ind w:left="-567" w:right="29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успешной реализации проекта нужны специальные условия:</w:t>
      </w:r>
    </w:p>
    <w:p w:rsidR="007B067D" w:rsidRDefault="00202E31">
      <w:pPr>
        <w:spacing w:after="0" w:line="240" w:lineRule="auto"/>
        <w:ind w:left="-567" w:right="29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Во-первых, заинтересованность автора проекта в создании проекта озеленения своего микрорайона. </w:t>
      </w:r>
    </w:p>
    <w:p w:rsidR="007B067D" w:rsidRDefault="00202E31">
      <w:pPr>
        <w:spacing w:after="0" w:line="240" w:lineRule="auto"/>
        <w:ind w:left="-567" w:right="29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Во-вторых, изучить нормативно-правовую базу, регламентирующую озеленение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городских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территории в городе.</w:t>
      </w:r>
    </w:p>
    <w:p w:rsidR="007B067D" w:rsidRDefault="00202E31">
      <w:pPr>
        <w:spacing w:after="0" w:line="240" w:lineRule="auto"/>
        <w:ind w:left="-567" w:right="29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В-третьих, исследовать существующую систему озеленения в микрорайоне вашего города и отметить ее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дендроплане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B067D" w:rsidRDefault="00202E31">
      <w:pPr>
        <w:spacing w:after="0" w:line="240" w:lineRule="auto"/>
        <w:ind w:left="-567" w:right="29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В-четвертых, провести забор проб почв в различных местах в микрорайоне и определить их уровень кислотности и механический состав для составления ассортимента предлагаемой к посадке растительности.</w:t>
      </w:r>
    </w:p>
    <w:p w:rsidR="007B067D" w:rsidRDefault="00202E31">
      <w:pPr>
        <w:spacing w:after="0" w:line="240" w:lineRule="auto"/>
        <w:ind w:left="-567" w:right="29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В-пятых, составить ассортимент растительности, предлагаемой для посадки на территории микрорайона, и предложить виды посадок зеленых насаждений оптимальные для применения на городских территориях.</w:t>
      </w:r>
    </w:p>
    <w:p w:rsidR="007B067D" w:rsidRDefault="00202E31">
      <w:pPr>
        <w:spacing w:after="0" w:line="240" w:lineRule="auto"/>
        <w:ind w:left="-567" w:right="29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Люди, которые будут реализовывать проект, должны обладать специальными умениями:</w:t>
      </w:r>
    </w:p>
    <w:p w:rsidR="007B067D" w:rsidRDefault="00202E31">
      <w:pPr>
        <w:spacing w:after="0" w:line="240" w:lineRule="auto"/>
        <w:ind w:left="-567" w:right="29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Во-первых, умение выделять нужную информацию в нормативно-правовых документах.</w:t>
      </w:r>
    </w:p>
    <w:p w:rsidR="007B067D" w:rsidRDefault="00202E31">
      <w:pPr>
        <w:spacing w:after="0" w:line="240" w:lineRule="auto"/>
        <w:ind w:left="-567" w:right="29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Во-вторых, умение вести деловые переговоры в органах местного самоуправления для аргументированного обоснования практической значимости проекта для жителей МКР-22 города Сарова.</w:t>
      </w:r>
    </w:p>
    <w:p w:rsidR="007B067D" w:rsidRDefault="00202E31">
      <w:pPr>
        <w:spacing w:after="0" w:line="240" w:lineRule="auto"/>
        <w:ind w:left="-567" w:right="29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В-третьих, коммуникативные способности, которые позволят привлечь к реализации проекта заинтересованных в озеленении местных жителей.</w:t>
      </w:r>
    </w:p>
    <w:p w:rsidR="007B067D" w:rsidRDefault="00202E31">
      <w:pPr>
        <w:spacing w:after="0" w:line="240" w:lineRule="auto"/>
        <w:ind w:left="-567" w:right="290" w:firstLine="705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- четвертых,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умение эффективно распространять информацию о намерении провести мероприятия по озеленению территории.</w:t>
      </w:r>
    </w:p>
    <w:p w:rsidR="007B067D" w:rsidRDefault="00202E31">
      <w:pPr>
        <w:spacing w:after="0" w:line="240" w:lineRule="auto"/>
        <w:ind w:right="29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Приложения</w:t>
      </w:r>
    </w:p>
    <w:p w:rsidR="007B067D" w:rsidRDefault="00202E31">
      <w:pPr>
        <w:spacing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№1</w:t>
      </w:r>
    </w:p>
    <w:p w:rsidR="007B067D" w:rsidRDefault="00202E3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Дендроплан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МКР – 22 г. Сарова с существующей системой озеленения</w:t>
      </w:r>
    </w:p>
    <w:p w:rsidR="007B067D" w:rsidRDefault="002B28BB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28BB">
        <w:rPr>
          <w:rFonts w:ascii="Times New Roman" w:eastAsia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left:0;text-align:left;margin-left:0;margin-top:0;width:50pt;height:50pt;z-index:2516464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2B28BB">
        <w:rPr>
          <w:rFonts w:ascii="Times New Roman" w:eastAsia="Times New Roman" w:hAnsi="Times New Roman" w:cs="Times New Roman"/>
          <w:b/>
          <w:sz w:val="28"/>
          <w:szCs w:val="28"/>
        </w:rPr>
      </w:r>
      <w:r w:rsidRPr="002B28BB">
        <w:rPr>
          <w:rFonts w:ascii="Times New Roman" w:eastAsia="Times New Roman" w:hAnsi="Times New Roman" w:cs="Times New Roman"/>
          <w:b/>
          <w:sz w:val="28"/>
          <w:szCs w:val="28"/>
        </w:rPr>
        <w:pict>
          <v:shape id="_x0000_i0" o:spid="_x0000_s1090" type="#_x0000_t75" style="width:308.6pt;height:294.4pt;rotation:269;mso-wrap-distance-left:0;mso-wrap-distance-right:0;mso-position-horizontal-relative:char;mso-position-vertical-relative:line" strokecolor="#0c0c0c" strokeweight="1.5pt">
            <v:imagedata r:id="rId12" o:title=""/>
            <v:path textboxrect="0,0,0,0"/>
          </v:shape>
        </w:pict>
      </w:r>
    </w:p>
    <w:p w:rsidR="007B067D" w:rsidRDefault="00202E3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№2</w:t>
      </w:r>
    </w:p>
    <w:p w:rsidR="007B067D" w:rsidRDefault="00202E31">
      <w:pPr>
        <w:shd w:val="clear" w:color="auto" w:fill="FFFFFF"/>
        <w:spacing w:after="0" w:line="240" w:lineRule="auto"/>
        <w:ind w:left="-708" w:right="7" w:firstLine="70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F01C40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Характеристика природной зоны смешанных и широколиственных лесов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F01C40" w:rsidRDefault="00F01C40">
      <w:pPr>
        <w:shd w:val="clear" w:color="auto" w:fill="FFFFFF"/>
        <w:spacing w:after="0" w:line="240" w:lineRule="auto"/>
        <w:ind w:left="-708" w:right="7" w:firstLine="70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StGen2"/>
        <w:tblW w:w="1024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7"/>
        <w:gridCol w:w="2410"/>
        <w:gridCol w:w="7266"/>
      </w:tblGrid>
      <w:tr w:rsidR="007B067D">
        <w:tc>
          <w:tcPr>
            <w:tcW w:w="567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№</w:t>
            </w:r>
          </w:p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п</w:t>
            </w:r>
            <w:proofErr w:type="spellEnd"/>
            <w:proofErr w:type="gramEnd"/>
          </w:p>
        </w:tc>
        <w:tc>
          <w:tcPr>
            <w:tcW w:w="2410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Показатель</w:t>
            </w:r>
          </w:p>
        </w:tc>
        <w:tc>
          <w:tcPr>
            <w:tcW w:w="7266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Характеристика</w:t>
            </w:r>
          </w:p>
        </w:tc>
      </w:tr>
      <w:tr w:rsidR="007B067D">
        <w:tc>
          <w:tcPr>
            <w:tcW w:w="567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241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Климат</w:t>
            </w:r>
          </w:p>
        </w:tc>
        <w:tc>
          <w:tcPr>
            <w:tcW w:w="7266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Природная зона отличается ярко выраженной сменой времен года. Зимние температуры местами достигают отметки минус 30, средняя температура в зимний период минус 6-16 мороза, и плюс 30-35 градусов в летние месяцы, в среднем - 15-20 градусов. Холодный сезон имеет среднюю продолжительность, лето в этой зоне теплое. Осадков выпадает 750-1400 мм, которые равномерно распределены по всем месяцам, испаряемости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lastRenderedPageBreak/>
              <w:t>мало. Климат природной зоны в Нижегородской области умеренно-континентальный.</w:t>
            </w:r>
          </w:p>
        </w:tc>
      </w:tr>
      <w:tr w:rsidR="007B067D">
        <w:tc>
          <w:tcPr>
            <w:tcW w:w="567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lastRenderedPageBreak/>
              <w:t>2.</w:t>
            </w:r>
          </w:p>
        </w:tc>
        <w:tc>
          <w:tcPr>
            <w:tcW w:w="241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Почва</w:t>
            </w:r>
          </w:p>
        </w:tc>
        <w:tc>
          <w:tcPr>
            <w:tcW w:w="7266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 зоне преобладает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дерново-подзолистая,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бурая и серая лесная почва. Уровень плодородия такого грунта не высокий, поскольку среда является окисленной. Дерново-подзолистая земля содержит от 3 до 7% гумуса. Еще она обогащена кремнеземом, и бедна на фосфор и азот. Этот тип грунта обладает большой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влагоемкостью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. Бурые и серые грунты является переходным между подзолистыми грунтами и черноземами. Серые почвы формируются в условиях теплого климата и растительного разнообразия. Это способствует тому, что растительные частички, экскременты животных вследствие деятельности микроорганизмов перемешиваются, и появляется большой и обогащенный различными элементами гумусовый слой, который глубже залегает и имеет темную окраску. Почва каждую весну, когда тает снег, испытывает значительное увлажнение и вымывание.</w:t>
            </w:r>
          </w:p>
        </w:tc>
      </w:tr>
      <w:tr w:rsidR="007B067D">
        <w:tc>
          <w:tcPr>
            <w:tcW w:w="567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3.</w:t>
            </w:r>
          </w:p>
        </w:tc>
        <w:tc>
          <w:tcPr>
            <w:tcW w:w="241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Растительность</w:t>
            </w:r>
          </w:p>
        </w:tc>
        <w:tc>
          <w:tcPr>
            <w:tcW w:w="7266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Смешанные леса - переходное положение между хвойным лесом и широколиственной дубравой, растительность расположена ярусами. Широколиственные породы деревьев представлены клёнами, ясенями и лещинами. Кроме того сюда относятся дуб и липа, тополь дикая яблоня и груша. К мелколиственным древесным породам относятся берёзы, ольховые и ивовые деревья, рябиновые кусты. К вечнозелёным породам относятся ели и сосна. Так же и лиственница, которая на зиму хвою сбрасывает. Лиственными представителями деревьев осенью листва так же сбрасывается, приспосабливаясь к зимним холодам.</w:t>
            </w:r>
          </w:p>
        </w:tc>
      </w:tr>
    </w:tbl>
    <w:p w:rsidR="00F01C40" w:rsidRDefault="00F01C40">
      <w:pPr>
        <w:spacing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067D" w:rsidRDefault="00202E31" w:rsidP="00F01C4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 3</w:t>
      </w:r>
    </w:p>
    <w:p w:rsidR="007B067D" w:rsidRDefault="00202E31" w:rsidP="00F01C40">
      <w:pPr>
        <w:spacing w:after="0" w:line="240" w:lineRule="auto"/>
        <w:ind w:left="-566" w:right="-856" w:firstLine="7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</w:t>
      </w:r>
    </w:p>
    <w:p w:rsidR="007B067D" w:rsidRDefault="00202E31">
      <w:pPr>
        <w:spacing w:after="0" w:line="240" w:lineRule="auto"/>
        <w:ind w:left="-566" w:right="7" w:firstLine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«Определение кислотности почвы»</w:t>
      </w:r>
    </w:p>
    <w:p w:rsidR="007B067D" w:rsidRDefault="00202E31">
      <w:pPr>
        <w:spacing w:after="0" w:line="240" w:lineRule="auto"/>
        <w:ind w:left="-566" w:right="7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определение показателя кислотности проб почвы</w:t>
      </w:r>
    </w:p>
    <w:p w:rsidR="007B067D" w:rsidRDefault="00202E31">
      <w:pPr>
        <w:spacing w:after="0" w:line="240" w:lineRule="auto"/>
        <w:ind w:left="-566" w:right="7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 проб почвы, взятых на территории МКР-22 г. Саров, дистиллированная вода.</w:t>
      </w:r>
    </w:p>
    <w:p w:rsidR="007B067D" w:rsidRDefault="00202E31">
      <w:pPr>
        <w:spacing w:after="0" w:line="240" w:lineRule="auto"/>
        <w:ind w:left="-566" w:right="7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цифровая лаборатория ТМ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ХимЛАБО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датчик РН 0…14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мультидатчик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химии биологии, мерный цилиндр 50 мл – 11 шт., пробирки с воронками – 10 шт., штатив для пробирок –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палочка для перемешивания – 1 шт., фильтровальная бумага. </w:t>
      </w:r>
    </w:p>
    <w:p w:rsidR="007B067D" w:rsidRDefault="00202E31">
      <w:pPr>
        <w:spacing w:after="0" w:line="240" w:lineRule="auto"/>
        <w:ind w:left="-566" w:right="7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Справка: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быстрого роста зеленых насаждений имеет кислотность почвы. </w:t>
      </w:r>
    </w:p>
    <w:p w:rsidR="007B067D" w:rsidRDefault="00202E31">
      <w:pPr>
        <w:shd w:val="clear" w:color="auto" w:fill="FFFFFF"/>
        <w:spacing w:after="0" w:line="240" w:lineRule="auto"/>
        <w:ind w:left="-566" w:right="7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Кислотность почвы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способность </w:t>
      </w:r>
      <w:hyperlink r:id="rId13" w:tooltip="https://ru.wikipedia.org/wiki/%D0%9F%D0%BE%D1%87%D0%B2%D0%B0" w:history="1"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почвы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проявлять свойства кислот.</w:t>
      </w:r>
    </w:p>
    <w:p w:rsidR="007B067D" w:rsidRDefault="00202E31">
      <w:pPr>
        <w:shd w:val="clear" w:color="auto" w:fill="FFFFFF"/>
        <w:spacing w:after="0" w:line="240" w:lineRule="auto"/>
        <w:ind w:left="-566" w:right="7" w:firstLine="70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Повышенная кислотность почвы негативно сказывается на росте большинства зеленых насаждений за счёт уменьшения доступности ряда макро- 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микроэлементов, и наоборот, увеличения растворимости токсичных соединений </w:t>
      </w:r>
      <w:hyperlink r:id="rId14" w:tooltip="https://ru.wikipedia.org/wiki/%D0%9C%D0%B0%D1%80%D0%B3%D0%B0%D0%BD%D0%B5%D1%86" w:history="1"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марганца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hyperlink r:id="rId15" w:tooltip="https://ru.wikipedia.org/wiki/%D0%90%D0%BB%D1%8E%D0%BC%D0%B8%D0%BD%D0%B8%D0%B9" w:history="1"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алюминия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hyperlink r:id="rId16" w:tooltip="https://ru.wikipedia.org/wiki/%D0%96%D0%B5%D0%BB%D0%B5%D0%B7%D0%BE" w:history="1"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железа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hyperlink r:id="rId17" w:tooltip="https://ru.wikipedia.org/wiki/%D0%91%D0%BE%D1%80_(%D1%8D%D0%BB%D0%B5%D0%BC%D0%B5%D0%BD%D1%82)" w:history="1"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бора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др., а также ухудшения физических свойств.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footnoteReference w:id="2"/>
      </w:r>
    </w:p>
    <w:p w:rsidR="007B067D" w:rsidRDefault="00202E31">
      <w:pPr>
        <w:shd w:val="clear" w:color="auto" w:fill="FFFFFF"/>
        <w:spacing w:after="0" w:line="240" w:lineRule="auto"/>
        <w:ind w:left="-566" w:right="-856" w:firstLine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Общепринятая степень кислотности почвы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StGen3"/>
        <w:tblW w:w="976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/>
      </w:tblPr>
      <w:tblGrid>
        <w:gridCol w:w="4935"/>
        <w:gridCol w:w="4830"/>
      </w:tblGrid>
      <w:tr w:rsidR="007B067D">
        <w:trPr>
          <w:jc w:val="center"/>
        </w:trPr>
        <w:tc>
          <w:tcPr>
            <w:tcW w:w="4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кислотности</w:t>
            </w: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</w:p>
        </w:tc>
      </w:tr>
      <w:tr w:rsidR="007B067D">
        <w:trPr>
          <w:jc w:val="center"/>
        </w:trPr>
        <w:tc>
          <w:tcPr>
            <w:tcW w:w="4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Очень сильнокислые</w:t>
            </w: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Ниже 4</w:t>
            </w:r>
          </w:p>
        </w:tc>
      </w:tr>
      <w:tr w:rsidR="007B067D">
        <w:trPr>
          <w:jc w:val="center"/>
        </w:trPr>
        <w:tc>
          <w:tcPr>
            <w:tcW w:w="4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Сильнокислые</w:t>
            </w: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4.1-4.5</w:t>
            </w:r>
          </w:p>
        </w:tc>
      </w:tr>
      <w:tr w:rsidR="007B067D">
        <w:trPr>
          <w:jc w:val="center"/>
        </w:trPr>
        <w:tc>
          <w:tcPr>
            <w:tcW w:w="4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Среднекислые</w:t>
            </w: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4.6-5.2</w:t>
            </w:r>
          </w:p>
        </w:tc>
      </w:tr>
      <w:tr w:rsidR="007B067D">
        <w:trPr>
          <w:jc w:val="center"/>
        </w:trPr>
        <w:tc>
          <w:tcPr>
            <w:tcW w:w="4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Слабокислые</w:t>
            </w: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5.3-6.4</w:t>
            </w:r>
          </w:p>
        </w:tc>
      </w:tr>
      <w:tr w:rsidR="007B067D">
        <w:trPr>
          <w:jc w:val="center"/>
        </w:trPr>
        <w:tc>
          <w:tcPr>
            <w:tcW w:w="4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Нейтральные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близкие к ним</w:t>
            </w: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6.7-7.4</w:t>
            </w:r>
          </w:p>
        </w:tc>
      </w:tr>
      <w:tr w:rsidR="007B067D">
        <w:trPr>
          <w:jc w:val="center"/>
        </w:trPr>
        <w:tc>
          <w:tcPr>
            <w:tcW w:w="4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Щелочные</w:t>
            </w: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Более 7.5</w:t>
            </w:r>
          </w:p>
        </w:tc>
      </w:tr>
    </w:tbl>
    <w:p w:rsidR="007B067D" w:rsidRDefault="00202E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работы</w:t>
      </w:r>
    </w:p>
    <w:p w:rsidR="007B067D" w:rsidRDefault="00202E3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Взяли 10 проб почвы. Отбор проб проводился выборочно на территории МКР -22 с глубины 50-60 см. </w:t>
      </w:r>
    </w:p>
    <w:p w:rsidR="007B067D" w:rsidRDefault="00202E3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Осмотрели и описали взятые пробы почвы.</w:t>
      </w:r>
    </w:p>
    <w:tbl>
      <w:tblPr>
        <w:tblStyle w:val="StGen4"/>
        <w:tblW w:w="10440" w:type="dxa"/>
        <w:tblInd w:w="-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3570"/>
        <w:gridCol w:w="6225"/>
      </w:tblGrid>
      <w:tr w:rsidR="007B067D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почвы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пробы почвы</w:t>
            </w:r>
          </w:p>
        </w:tc>
      </w:tr>
      <w:tr w:rsidR="007B067D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1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20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 – коричневый,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 песка, присутствуют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большие комочки</w:t>
            </w:r>
          </w:p>
        </w:tc>
      </w:tr>
      <w:tr w:rsidR="007B067D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2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Садовая д. 66 корп. 2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 – черный, песка очень мало, достаточно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</w:tr>
      <w:tr w:rsidR="007B067D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3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Садовая д. 68 корп. 3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Цвет – светлый, очень много песка, почва мягкая</w:t>
            </w:r>
          </w:p>
        </w:tc>
      </w:tr>
      <w:tr w:rsidR="007B067D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4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22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 – темный оттенок, чуть – чуть песка,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составе много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твердых комочков</w:t>
            </w:r>
          </w:p>
        </w:tc>
      </w:tr>
      <w:tr w:rsidR="007B067D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5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24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 – темный оттенок,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немного песка, присутствуют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комочки</w:t>
            </w:r>
          </w:p>
        </w:tc>
      </w:tr>
      <w:tr w:rsidR="007B067D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6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18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Песок</w:t>
            </w:r>
          </w:p>
        </w:tc>
      </w:tr>
      <w:tr w:rsidR="007B067D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7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16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Цвет – коричневый, много песка, почва мягкая</w:t>
            </w:r>
          </w:p>
        </w:tc>
      </w:tr>
      <w:tr w:rsidR="007B067D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8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8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Цвет – темный, мало песка, без комочков</w:t>
            </w:r>
          </w:p>
        </w:tc>
      </w:tr>
      <w:tr w:rsidR="007B067D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9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26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Цвет – светло – коричневый, песка достаточно, почва мягкая</w:t>
            </w:r>
          </w:p>
        </w:tc>
      </w:tr>
      <w:tr w:rsidR="007B067D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1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28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 – черный, присутствуют маленькие комочки, крупинки песка, достаточно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</w:tr>
    </w:tbl>
    <w:p w:rsidR="007B067D" w:rsidRDefault="00202E31">
      <w:pPr>
        <w:numPr>
          <w:ilvl w:val="0"/>
          <w:numId w:val="1"/>
        </w:numPr>
        <w:spacing w:after="0" w:line="240" w:lineRule="auto"/>
        <w:ind w:left="-708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фильтровальной бумаги сложили воронки и вставили в каждую воронку пробирки. Каждую пробирку подписали в соответствии с пробой почвы.</w:t>
      </w:r>
    </w:p>
    <w:p w:rsidR="007B067D" w:rsidRDefault="00202E31">
      <w:pPr>
        <w:numPr>
          <w:ilvl w:val="0"/>
          <w:numId w:val="1"/>
        </w:numPr>
        <w:spacing w:after="0" w:line="240" w:lineRule="auto"/>
        <w:ind w:left="-708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Разложили почву в мерные цилиндры. Подписали мерные цилиндры в соответствии с пробами почвы.</w:t>
      </w:r>
    </w:p>
    <w:p w:rsidR="007B067D" w:rsidRDefault="00202E31">
      <w:pPr>
        <w:numPr>
          <w:ilvl w:val="0"/>
          <w:numId w:val="1"/>
        </w:numPr>
        <w:spacing w:after="0" w:line="240" w:lineRule="auto"/>
        <w:ind w:left="-708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каждый мерный цилиндр налили по 50 мл дистиллированной воды. Размешали полученный раствор палочкой для перемешивания.</w:t>
      </w:r>
    </w:p>
    <w:p w:rsidR="007B067D" w:rsidRDefault="00202E31">
      <w:pPr>
        <w:numPr>
          <w:ilvl w:val="0"/>
          <w:numId w:val="1"/>
        </w:numPr>
        <w:spacing w:after="0" w:line="240" w:lineRule="auto"/>
        <w:ind w:left="-708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Провели фильтрацию полученных растворов.</w:t>
      </w:r>
    </w:p>
    <w:p w:rsidR="007B067D" w:rsidRDefault="00202E31">
      <w:pPr>
        <w:numPr>
          <w:ilvl w:val="0"/>
          <w:numId w:val="1"/>
        </w:numPr>
        <w:spacing w:line="240" w:lineRule="auto"/>
        <w:ind w:left="-708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датчика РН 0…14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цифровой лаборатории ТМ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ХимЛАБО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определили показатель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каждой из проб почвы.</w:t>
      </w:r>
    </w:p>
    <w:tbl>
      <w:tblPr>
        <w:tblStyle w:val="StGen5"/>
        <w:tblW w:w="94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95"/>
        <w:gridCol w:w="6195"/>
        <w:gridCol w:w="2445"/>
      </w:tblGrid>
      <w:tr w:rsidR="007B067D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почвы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кислотности</w:t>
            </w:r>
          </w:p>
        </w:tc>
      </w:tr>
      <w:tr w:rsidR="007B067D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1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7,72</w:t>
            </w:r>
          </w:p>
        </w:tc>
      </w:tr>
      <w:tr w:rsidR="007B067D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2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Садовая д. 66 корп. 2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7,8</w:t>
            </w:r>
          </w:p>
        </w:tc>
      </w:tr>
      <w:tr w:rsidR="007B067D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3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Садовая д. 68 корп. 3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7,17</w:t>
            </w:r>
          </w:p>
        </w:tc>
      </w:tr>
      <w:tr w:rsidR="007B067D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4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22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8,18</w:t>
            </w:r>
          </w:p>
        </w:tc>
      </w:tr>
      <w:tr w:rsidR="007B067D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5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24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7,77</w:t>
            </w:r>
          </w:p>
        </w:tc>
      </w:tr>
      <w:tr w:rsidR="007B067D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6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18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7,93</w:t>
            </w:r>
          </w:p>
        </w:tc>
      </w:tr>
      <w:tr w:rsidR="007B067D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7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16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7,58</w:t>
            </w:r>
          </w:p>
        </w:tc>
      </w:tr>
      <w:tr w:rsidR="007B067D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8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8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7,65</w:t>
            </w:r>
          </w:p>
        </w:tc>
      </w:tr>
      <w:tr w:rsidR="007B067D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9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26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7,56</w:t>
            </w:r>
          </w:p>
        </w:tc>
      </w:tr>
      <w:tr w:rsidR="007B067D">
        <w:trPr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1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28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8,02</w:t>
            </w:r>
          </w:p>
        </w:tc>
      </w:tr>
    </w:tbl>
    <w:p w:rsidR="007B067D" w:rsidRDefault="00202E31">
      <w:pPr>
        <w:spacing w:after="0" w:line="240" w:lineRule="auto"/>
        <w:ind w:left="-56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Вывод №1: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показатель уровня кислотности почвы на территории МКР-22 г. Сарова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7,17 - 8,18. Почвы МКР – 22 относятся к щелочным почвам. Щелочные почвы характеризуются наличием солей кальция (извести).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Щелочные почвы имеют низкое плодородие, слабую питательную ценность.</w:t>
      </w:r>
    </w:p>
    <w:p w:rsidR="007B067D" w:rsidRDefault="00202E31">
      <w:pPr>
        <w:spacing w:after="0" w:line="240" w:lineRule="auto"/>
        <w:ind w:left="-566"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Фотографии, фиксирующие ход практической работы</w:t>
      </w:r>
    </w:p>
    <w:tbl>
      <w:tblPr>
        <w:tblStyle w:val="afa"/>
        <w:tblW w:w="10490" w:type="dxa"/>
        <w:tblInd w:w="-459" w:type="dxa"/>
        <w:tblLayout w:type="fixed"/>
        <w:tblLook w:val="04A0"/>
      </w:tblPr>
      <w:tblGrid>
        <w:gridCol w:w="3369"/>
        <w:gridCol w:w="3719"/>
        <w:gridCol w:w="3402"/>
      </w:tblGrid>
      <w:tr w:rsidR="007B067D">
        <w:tc>
          <w:tcPr>
            <w:tcW w:w="3369" w:type="dxa"/>
          </w:tcPr>
          <w:p w:rsidR="007B067D" w:rsidRDefault="002B2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 id="_x0000_s1067" type="#_x0000_t75" style="position:absolute;left:0;text-align:left;margin-left:0;margin-top:0;width:50pt;height:50pt;z-index:2516474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 id="_x0000_i1026" type="#_x0000_t75" style="width:131.25pt;height:99pt;rotation:90;mso-wrap-distance-left:0;mso-wrap-distance-top:0;mso-wrap-distance-right:0;mso-wrap-distance-bottom:0">
                  <v:imagedata r:id="rId18" o:title=""/>
                  <v:path textboxrect="0,0,0,0"/>
                </v:shape>
              </w:pict>
            </w: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Забор проб почвы на территории МКР-22 города Саров</w:t>
            </w:r>
          </w:p>
        </w:tc>
        <w:tc>
          <w:tcPr>
            <w:tcW w:w="3719" w:type="dxa"/>
          </w:tcPr>
          <w:p w:rsidR="007B067D" w:rsidRDefault="002B2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 id="_x0000_s1065" type="#_x0000_t75" style="position:absolute;left:0;text-align:left;margin-left:0;margin-top:0;width:50pt;height:50pt;z-index:25164851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 id="_x0000_i1027" type="#_x0000_t75" style="width:171pt;height:128.25pt;mso-wrap-distance-left:0;mso-wrap-distance-top:0;mso-wrap-distance-right:0;mso-wrap-distance-bottom:0">
                  <v:imagedata r:id="rId19" o:title=""/>
                  <v:path textboxrect="0,0,0,0"/>
                </v:shape>
              </w:pict>
            </w:r>
          </w:p>
          <w:p w:rsidR="007B067D" w:rsidRDefault="00202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проб почвы</w:t>
            </w:r>
          </w:p>
        </w:tc>
        <w:tc>
          <w:tcPr>
            <w:tcW w:w="3402" w:type="dxa"/>
          </w:tcPr>
          <w:p w:rsidR="007B067D" w:rsidRDefault="002B2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 id="_x0000_s1063" type="#_x0000_t75" style="position:absolute;left:0;text-align:left;margin-left:0;margin-top:0;width:50pt;height:50pt;z-index:25164953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 id="_x0000_i1028" type="#_x0000_t75" style="width:156.75pt;height:117.75pt;mso-wrap-distance-left:0;mso-wrap-distance-top:0;mso-wrap-distance-right:0;mso-wrap-distance-bottom:0">
                  <v:imagedata r:id="rId20" o:title=""/>
                  <v:path textboxrect="0,0,0,0"/>
                </v:shape>
              </w:pict>
            </w: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Растворили почту в дистиллированной воде</w:t>
            </w:r>
          </w:p>
        </w:tc>
      </w:tr>
      <w:tr w:rsidR="007B067D">
        <w:trPr>
          <w:trHeight w:val="2445"/>
        </w:trPr>
        <w:tc>
          <w:tcPr>
            <w:tcW w:w="3369" w:type="dxa"/>
            <w:vMerge w:val="restart"/>
          </w:tcPr>
          <w:p w:rsidR="007B067D" w:rsidRDefault="002B2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 id="_x0000_s1061" type="#_x0000_t75" style="position:absolute;left:0;text-align:left;margin-left:0;margin-top:0;width:50pt;height:50pt;z-index:25165056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 id="_x0000_i1029" type="#_x0000_t75" style="width:158.25pt;height:118.5pt;mso-wrap-distance-left:0;mso-wrap-distance-top:0;mso-wrap-distance-right:0;mso-wrap-distance-bottom:0">
                  <v:imagedata r:id="rId21" o:title=""/>
                  <v:path textboxrect="0,0,0,0"/>
                </v:shape>
              </w:pict>
            </w:r>
          </w:p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Отфильтровали полученные растворы</w:t>
            </w:r>
          </w:p>
        </w:tc>
        <w:tc>
          <w:tcPr>
            <w:tcW w:w="3719" w:type="dxa"/>
            <w:tcBorders>
              <w:bottom w:val="single" w:sz="4" w:space="0" w:color="auto"/>
            </w:tcBorders>
          </w:tcPr>
          <w:p w:rsidR="007B067D" w:rsidRDefault="002B2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 id="_x0000_s1059" type="#_x0000_t75" style="position:absolute;left:0;text-align:left;margin-left:0;margin-top:0;width:50pt;height:50pt;z-index:25165158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 id="_x0000_i1030" type="#_x0000_t75" style="width:158.25pt;height:118.5pt;rotation:180;mso-wrap-distance-left:0;mso-wrap-distance-top:0;mso-wrap-distance-right:0;mso-wrap-distance-bottom:0">
                  <v:imagedata r:id="rId22" o:title=""/>
                  <v:path textboxrect="0,0,0,0"/>
                </v:shape>
              </w:pic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B067D" w:rsidRDefault="002B2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 id="_x0000_s1057" type="#_x0000_t75" style="position:absolute;left:0;text-align:left;margin-left:0;margin-top:0;width:50pt;height:50pt;z-index:25165260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sz w:val="28"/>
                <w:szCs w:val="28"/>
              </w:rPr>
              <w:pict>
                <v:shape id="_x0000_i1031" type="#_x0000_t75" style="width:162pt;height:121.5pt;rotation:180;mso-wrap-distance-left:0;mso-wrap-distance-top:0;mso-wrap-distance-right:0;mso-wrap-distance-bottom:0">
                  <v:imagedata r:id="rId23" o:title=""/>
                  <v:path textboxrect="0,0,0,0"/>
                </v:shape>
              </w:pict>
            </w:r>
          </w:p>
        </w:tc>
      </w:tr>
      <w:tr w:rsidR="007B067D">
        <w:trPr>
          <w:trHeight w:val="570"/>
        </w:trPr>
        <w:tc>
          <w:tcPr>
            <w:tcW w:w="3369" w:type="dxa"/>
            <w:vMerge/>
          </w:tcPr>
          <w:p w:rsidR="007B067D" w:rsidRDefault="007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1" w:type="dxa"/>
            <w:gridSpan w:val="2"/>
            <w:tcBorders>
              <w:top w:val="single" w:sz="4" w:space="0" w:color="auto"/>
            </w:tcBorders>
          </w:tcPr>
          <w:p w:rsidR="007B067D" w:rsidRDefault="00202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Определили показатель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каждой из проб почвы при помощи цифровой лаборатории ТМ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ХимЛАБО</w:t>
            </w:r>
            <w:proofErr w:type="spellEnd"/>
          </w:p>
        </w:tc>
      </w:tr>
    </w:tbl>
    <w:p w:rsidR="007B067D" w:rsidRDefault="00202E31">
      <w:pPr>
        <w:spacing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 4</w:t>
      </w:r>
    </w:p>
    <w:p w:rsidR="007B067D" w:rsidRDefault="00202E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Опыт </w:t>
      </w:r>
    </w:p>
    <w:p w:rsidR="007B067D" w:rsidRDefault="00202E31">
      <w:pPr>
        <w:spacing w:after="0" w:line="240" w:lineRule="auto"/>
        <w:ind w:left="-708" w:firstLine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sz w:val="28"/>
          <w:szCs w:val="28"/>
        </w:rPr>
        <w:t>: «Определение механического состава почвы»</w:t>
      </w:r>
    </w:p>
    <w:p w:rsidR="007B067D" w:rsidRDefault="00202E31">
      <w:pPr>
        <w:spacing w:after="0" w:line="240" w:lineRule="auto"/>
        <w:ind w:left="-708" w:firstLine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eastAsia="Times New Roman" w:hAnsi="Times New Roman" w:cs="Times New Roman"/>
          <w:sz w:val="28"/>
          <w:szCs w:val="28"/>
        </w:rPr>
        <w:t>10 проб почвы, взятых на территории МКР-22 г. Саров, вода.</w:t>
      </w:r>
    </w:p>
    <w:p w:rsidR="007B067D" w:rsidRDefault="00202E31">
      <w:pPr>
        <w:spacing w:after="0" w:line="240" w:lineRule="auto"/>
        <w:ind w:left="-708" w:firstLine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eastAsia="Times New Roman" w:hAnsi="Times New Roman" w:cs="Times New Roman"/>
          <w:sz w:val="28"/>
          <w:szCs w:val="28"/>
        </w:rPr>
        <w:t>стакан, резиновые перчатки, клеенка, пластиковая ложка.</w:t>
      </w:r>
    </w:p>
    <w:p w:rsidR="007B067D" w:rsidRDefault="00202E31">
      <w:pPr>
        <w:spacing w:after="0" w:line="240" w:lineRule="auto"/>
        <w:ind w:left="-708" w:firstLine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Справка: </w:t>
      </w:r>
      <w:r>
        <w:rPr>
          <w:rFonts w:ascii="Times New Roman" w:eastAsia="Times New Roman" w:hAnsi="Times New Roman" w:cs="Times New Roman"/>
          <w:sz w:val="28"/>
          <w:szCs w:val="28"/>
        </w:rPr>
        <w:t>Песчаные или супесчаные почвы и легкий суглинок относятся к легким типам почвы, благоприятны во всех отношениях для роста растений.</w:t>
      </w:r>
    </w:p>
    <w:p w:rsidR="007B067D" w:rsidRDefault="00202E31">
      <w:pPr>
        <w:spacing w:after="0" w:line="240" w:lineRule="auto"/>
        <w:ind w:left="-708" w:firstLine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№ 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Характеристика указанных типов почвы </w:t>
      </w:r>
    </w:p>
    <w:tbl>
      <w:tblPr>
        <w:tblStyle w:val="StGen6"/>
        <w:tblW w:w="1052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7"/>
        <w:gridCol w:w="1846"/>
        <w:gridCol w:w="3465"/>
        <w:gridCol w:w="4650"/>
      </w:tblGrid>
      <w:tr w:rsidR="007B067D">
        <w:trPr>
          <w:trHeight w:val="299"/>
        </w:trPr>
        <w:tc>
          <w:tcPr>
            <w:tcW w:w="567" w:type="dxa"/>
            <w:vMerge w:val="restart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46" w:type="dxa"/>
            <w:vMerge w:val="restart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Механический состав почвы</w:t>
            </w:r>
          </w:p>
        </w:tc>
        <w:tc>
          <w:tcPr>
            <w:tcW w:w="8115" w:type="dxa"/>
            <w:gridSpan w:val="2"/>
            <w:tcBorders>
              <w:bottom w:val="single" w:sz="4" w:space="0" w:color="000000"/>
            </w:tcBorders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</w:t>
            </w:r>
          </w:p>
        </w:tc>
      </w:tr>
      <w:tr w:rsidR="007B067D">
        <w:trPr>
          <w:trHeight w:val="637"/>
        </w:trPr>
        <w:tc>
          <w:tcPr>
            <w:tcW w:w="567" w:type="dxa"/>
            <w:vMerge/>
          </w:tcPr>
          <w:p w:rsidR="007B067D" w:rsidRDefault="007B067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6" w:type="dxa"/>
            <w:vMerge/>
          </w:tcPr>
          <w:p w:rsidR="007B067D" w:rsidRDefault="007B067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5" w:type="dxa"/>
            <w:tcBorders>
              <w:top w:val="single" w:sz="4" w:space="0" w:color="000000"/>
              <w:bottom w:val="single" w:sz="4" w:space="0" w:color="000000"/>
            </w:tcBorders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Насыщение почвы воздухом</w:t>
            </w:r>
          </w:p>
        </w:tc>
        <w:tc>
          <w:tcPr>
            <w:tcW w:w="4650" w:type="dxa"/>
            <w:tcBorders>
              <w:top w:val="single" w:sz="4" w:space="0" w:color="000000"/>
              <w:bottom w:val="single" w:sz="4" w:space="0" w:color="000000"/>
            </w:tcBorders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Проводимость влаги</w:t>
            </w:r>
          </w:p>
        </w:tc>
      </w:tr>
      <w:tr w:rsidR="007B067D">
        <w:trPr>
          <w:trHeight w:val="637"/>
        </w:trPr>
        <w:tc>
          <w:tcPr>
            <w:tcW w:w="567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6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Песчаных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супесчаных почвы</w:t>
            </w:r>
          </w:p>
        </w:tc>
        <w:tc>
          <w:tcPr>
            <w:tcW w:w="3465" w:type="dxa"/>
            <w:tcBorders>
              <w:top w:val="single" w:sz="4" w:space="0" w:color="000000"/>
              <w:bottom w:val="single" w:sz="4" w:space="0" w:color="000000"/>
            </w:tcBorders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Обеспечивает достаточное насыщение почвы воздухом</w:t>
            </w:r>
          </w:p>
        </w:tc>
        <w:tc>
          <w:tcPr>
            <w:tcW w:w="4650" w:type="dxa"/>
            <w:tcBorders>
              <w:top w:val="single" w:sz="4" w:space="0" w:color="000000"/>
              <w:bottom w:val="single" w:sz="4" w:space="0" w:color="000000"/>
            </w:tcBorders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Хорошая проводимость влаги,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однако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удержать не способны</w:t>
            </w:r>
          </w:p>
        </w:tc>
      </w:tr>
      <w:tr w:rsidR="007B067D">
        <w:trPr>
          <w:trHeight w:val="637"/>
        </w:trPr>
        <w:tc>
          <w:tcPr>
            <w:tcW w:w="567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46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Легкий суглинок</w:t>
            </w:r>
          </w:p>
        </w:tc>
        <w:tc>
          <w:tcPr>
            <w:tcW w:w="3465" w:type="dxa"/>
            <w:tcBorders>
              <w:top w:val="single" w:sz="4" w:space="0" w:color="000000"/>
            </w:tcBorders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Отлично пропускает воздух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 </w:t>
            </w:r>
          </w:p>
        </w:tc>
        <w:tc>
          <w:tcPr>
            <w:tcW w:w="4650" w:type="dxa"/>
            <w:tcBorders>
              <w:top w:val="single" w:sz="4" w:space="0" w:color="000000"/>
            </w:tcBorders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 впитывает и удерживает воду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необходимых количествах, нужных для правильной жизнедеятельности растений.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 </w:t>
            </w:r>
          </w:p>
        </w:tc>
      </w:tr>
    </w:tbl>
    <w:p w:rsidR="007B067D" w:rsidRDefault="00202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опыта</w:t>
      </w:r>
    </w:p>
    <w:p w:rsidR="007B067D" w:rsidRDefault="00202E31">
      <w:pPr>
        <w:numPr>
          <w:ilvl w:val="0"/>
          <w:numId w:val="3"/>
        </w:numPr>
        <w:spacing w:after="0" w:line="240" w:lineRule="auto"/>
        <w:ind w:left="-14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Взять горсть земли и увлажнить ее водой, чтобы получилась масса густой консистенции. Взять в руки получившуюся массу, попытаться скатать в ладонях жгут и соединить в кольцо.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7B067D" w:rsidRDefault="00202E31">
      <w:pPr>
        <w:spacing w:after="0" w:line="240" w:lineRule="auto"/>
        <w:ind w:left="-141" w:hanging="360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  <w:u w:val="single"/>
        </w:rPr>
        <w:t>Что должно получиться:</w:t>
      </w:r>
    </w:p>
    <w:p w:rsidR="007B067D" w:rsidRDefault="00202E31">
      <w:pPr>
        <w:spacing w:after="0" w:line="240" w:lineRule="auto"/>
        <w:ind w:left="-14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  <w:t>Вариант 1.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Жгут при скатывании рассыпается – это песчаная или супесчаная почва. </w:t>
      </w:r>
    </w:p>
    <w:p w:rsidR="007B067D" w:rsidRDefault="00202E31">
      <w:pPr>
        <w:spacing w:after="0" w:line="240" w:lineRule="auto"/>
        <w:ind w:left="-14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  <w:t>Вариант 2.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Жгут скатался, но дробится на незначительные сегменты – это тип почвы легкий суглинок. </w:t>
      </w:r>
    </w:p>
    <w:p w:rsidR="007B067D" w:rsidRDefault="00202E31">
      <w:pPr>
        <w:spacing w:after="0" w:line="240" w:lineRule="auto"/>
        <w:ind w:left="-14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  <w:t>Вариант 3.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Жгут получился сплошной, практически без значительных трещин, его можно замкнуть в кольцо – это тип почвы тяжелый суглинок.</w:t>
      </w:r>
    </w:p>
    <w:p w:rsidR="007B067D" w:rsidRDefault="00202E31">
      <w:pPr>
        <w:spacing w:line="240" w:lineRule="auto"/>
        <w:ind w:left="-141" w:hanging="36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Результат:</w:t>
      </w:r>
    </w:p>
    <w:tbl>
      <w:tblPr>
        <w:tblStyle w:val="StGen7"/>
        <w:tblW w:w="98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95"/>
        <w:gridCol w:w="4005"/>
        <w:gridCol w:w="1410"/>
        <w:gridCol w:w="3645"/>
      </w:tblGrid>
      <w:tr w:rsidR="007B067D">
        <w:trPr>
          <w:jc w:val="center"/>
        </w:trPr>
        <w:tc>
          <w:tcPr>
            <w:tcW w:w="79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05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почвы</w:t>
            </w:r>
          </w:p>
        </w:tc>
        <w:tc>
          <w:tcPr>
            <w:tcW w:w="1410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3645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Тип почвы</w:t>
            </w:r>
          </w:p>
        </w:tc>
      </w:tr>
      <w:tr w:rsidR="007B067D">
        <w:trPr>
          <w:jc w:val="center"/>
        </w:trPr>
        <w:tc>
          <w:tcPr>
            <w:tcW w:w="79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00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1</w:t>
            </w:r>
          </w:p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20</w:t>
            </w:r>
          </w:p>
        </w:tc>
        <w:tc>
          <w:tcPr>
            <w:tcW w:w="1410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песчаная или супесчаная почва</w:t>
            </w:r>
          </w:p>
        </w:tc>
      </w:tr>
      <w:tr w:rsidR="007B067D">
        <w:trPr>
          <w:jc w:val="center"/>
        </w:trPr>
        <w:tc>
          <w:tcPr>
            <w:tcW w:w="79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00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2</w:t>
            </w:r>
          </w:p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Садовая д. 66 корп. 2</w:t>
            </w:r>
          </w:p>
        </w:tc>
        <w:tc>
          <w:tcPr>
            <w:tcW w:w="1410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5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легкий суглинок</w:t>
            </w:r>
          </w:p>
        </w:tc>
      </w:tr>
      <w:tr w:rsidR="007B067D">
        <w:trPr>
          <w:jc w:val="center"/>
        </w:trPr>
        <w:tc>
          <w:tcPr>
            <w:tcW w:w="79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00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3</w:t>
            </w:r>
          </w:p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Садовая д. 68 корп. 3</w:t>
            </w:r>
          </w:p>
        </w:tc>
        <w:tc>
          <w:tcPr>
            <w:tcW w:w="1410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5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легкий суглинок</w:t>
            </w:r>
          </w:p>
        </w:tc>
      </w:tr>
      <w:tr w:rsidR="007B067D">
        <w:trPr>
          <w:jc w:val="center"/>
        </w:trPr>
        <w:tc>
          <w:tcPr>
            <w:tcW w:w="79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00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4</w:t>
            </w:r>
          </w:p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22</w:t>
            </w:r>
          </w:p>
        </w:tc>
        <w:tc>
          <w:tcPr>
            <w:tcW w:w="1410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песчаная или супесчаная почва</w:t>
            </w:r>
          </w:p>
        </w:tc>
      </w:tr>
      <w:tr w:rsidR="007B067D">
        <w:trPr>
          <w:jc w:val="center"/>
        </w:trPr>
        <w:tc>
          <w:tcPr>
            <w:tcW w:w="79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00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5</w:t>
            </w:r>
          </w:p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24</w:t>
            </w:r>
          </w:p>
        </w:tc>
        <w:tc>
          <w:tcPr>
            <w:tcW w:w="1410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5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легкий суглинок</w:t>
            </w:r>
          </w:p>
        </w:tc>
      </w:tr>
      <w:tr w:rsidR="007B067D">
        <w:trPr>
          <w:jc w:val="center"/>
        </w:trPr>
        <w:tc>
          <w:tcPr>
            <w:tcW w:w="79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00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6</w:t>
            </w:r>
          </w:p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18</w:t>
            </w:r>
          </w:p>
        </w:tc>
        <w:tc>
          <w:tcPr>
            <w:tcW w:w="1410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песчаная или супесчаная почва</w:t>
            </w:r>
          </w:p>
        </w:tc>
      </w:tr>
      <w:tr w:rsidR="007B067D">
        <w:trPr>
          <w:jc w:val="center"/>
        </w:trPr>
        <w:tc>
          <w:tcPr>
            <w:tcW w:w="79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00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7</w:t>
            </w:r>
          </w:p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16</w:t>
            </w:r>
          </w:p>
        </w:tc>
        <w:tc>
          <w:tcPr>
            <w:tcW w:w="1410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5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легкий суглинок</w:t>
            </w:r>
          </w:p>
        </w:tc>
      </w:tr>
      <w:tr w:rsidR="007B067D">
        <w:trPr>
          <w:jc w:val="center"/>
        </w:trPr>
        <w:tc>
          <w:tcPr>
            <w:tcW w:w="79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00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8</w:t>
            </w:r>
          </w:p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8</w:t>
            </w:r>
          </w:p>
        </w:tc>
        <w:tc>
          <w:tcPr>
            <w:tcW w:w="1410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песчаная или супесчаная почва</w:t>
            </w:r>
          </w:p>
        </w:tc>
      </w:tr>
      <w:tr w:rsidR="007B067D">
        <w:trPr>
          <w:jc w:val="center"/>
        </w:trPr>
        <w:tc>
          <w:tcPr>
            <w:tcW w:w="79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0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9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26</w:t>
            </w:r>
          </w:p>
        </w:tc>
        <w:tc>
          <w:tcPr>
            <w:tcW w:w="1410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песчаная или супесчаная почва</w:t>
            </w:r>
          </w:p>
        </w:tc>
      </w:tr>
      <w:tr w:rsidR="007B067D">
        <w:trPr>
          <w:jc w:val="center"/>
        </w:trPr>
        <w:tc>
          <w:tcPr>
            <w:tcW w:w="79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0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Проба № 1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 28</w:t>
            </w:r>
          </w:p>
        </w:tc>
        <w:tc>
          <w:tcPr>
            <w:tcW w:w="1410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5" w:type="dxa"/>
          </w:tcPr>
          <w:p w:rsidR="007B067D" w:rsidRDefault="00202E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легкий суглинок</w:t>
            </w:r>
          </w:p>
        </w:tc>
      </w:tr>
    </w:tbl>
    <w:p w:rsidR="007B067D" w:rsidRDefault="00202E31">
      <w:pPr>
        <w:spacing w:line="240" w:lineRule="auto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эффективного роста насаждений важен механический состав почвы, который  влияет на ряд факторов: проводимость влаги и насыщение почвы воздухом. На территории МКР-22 в зависимости от механического состава преобладают два типа почвы -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песчаная или супесчаная почва и легкий суглинок.</w:t>
      </w:r>
    </w:p>
    <w:p w:rsidR="007B067D" w:rsidRDefault="00202E31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№5</w:t>
      </w:r>
    </w:p>
    <w:p w:rsidR="007B067D" w:rsidRDefault="00202E31">
      <w:pPr>
        <w:spacing w:after="0" w:line="240" w:lineRule="auto"/>
        <w:ind w:left="-566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Требования к посадке зеленых насаждений</w:t>
      </w:r>
    </w:p>
    <w:p w:rsidR="007B067D" w:rsidRDefault="00202E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Показатели расстояния от дерева или кустарника до объекта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"/>
      </w:r>
    </w:p>
    <w:tbl>
      <w:tblPr>
        <w:tblStyle w:val="StGen8"/>
        <w:tblW w:w="101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460"/>
        <w:gridCol w:w="2595"/>
        <w:gridCol w:w="2102"/>
      </w:tblGrid>
      <w:tr w:rsidR="007B067D">
        <w:trPr>
          <w:jc w:val="center"/>
        </w:trPr>
        <w:tc>
          <w:tcPr>
            <w:tcW w:w="5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7D" w:rsidRDefault="00202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Здание и сооружение, </w:t>
            </w:r>
          </w:p>
          <w:p w:rsidR="007B067D" w:rsidRDefault="00202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 инженерного благоустройства</w:t>
            </w:r>
          </w:p>
        </w:tc>
        <w:tc>
          <w:tcPr>
            <w:tcW w:w="4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7D" w:rsidRDefault="00202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Расстояние,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оси</w:t>
            </w:r>
          </w:p>
        </w:tc>
      </w:tr>
      <w:tr w:rsidR="007B067D">
        <w:trPr>
          <w:jc w:val="center"/>
        </w:trPr>
        <w:tc>
          <w:tcPr>
            <w:tcW w:w="5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7D" w:rsidRDefault="007B06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7D" w:rsidRDefault="00202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Ствола дерева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7D" w:rsidRDefault="00202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кустарника</w:t>
            </w:r>
          </w:p>
        </w:tc>
      </w:tr>
      <w:tr w:rsidR="007B067D">
        <w:trPr>
          <w:jc w:val="center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наружных стен зданий и сооружений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67D" w:rsidRDefault="00202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67D" w:rsidRDefault="00202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7B067D">
        <w:trPr>
          <w:jc w:val="center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края трамвайного полотна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67D" w:rsidRDefault="00202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67D" w:rsidRDefault="00202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B067D">
        <w:trPr>
          <w:jc w:val="center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края тротуаров и садовых дорожек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67D" w:rsidRDefault="00202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67D" w:rsidRDefault="00202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B067D">
        <w:trPr>
          <w:jc w:val="center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67D" w:rsidRDefault="00202E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края проезжей части улиц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67D" w:rsidRDefault="00202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67D" w:rsidRDefault="00202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B067D" w:rsidRDefault="007B067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067D" w:rsidRDefault="007B067D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  <w:sectPr w:rsidR="007B067D">
          <w:pgSz w:w="11906" w:h="16838"/>
          <w:pgMar w:top="708" w:right="577" w:bottom="407" w:left="1700" w:header="708" w:footer="708" w:gutter="0"/>
          <w:pgNumType w:start="1"/>
          <w:cols w:space="720"/>
          <w:docGrid w:linePitch="360"/>
        </w:sectPr>
      </w:pPr>
    </w:p>
    <w:p w:rsidR="007B067D" w:rsidRDefault="00202E31">
      <w:pPr>
        <w:spacing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 6</w:t>
      </w:r>
    </w:p>
    <w:p w:rsidR="007B067D" w:rsidRDefault="00202E3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Ассортиментная ведомость</w:t>
      </w:r>
    </w:p>
    <w:tbl>
      <w:tblPr>
        <w:tblStyle w:val="StGen9"/>
        <w:tblW w:w="16050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5"/>
        <w:gridCol w:w="1215"/>
        <w:gridCol w:w="2220"/>
        <w:gridCol w:w="2745"/>
        <w:gridCol w:w="2355"/>
        <w:gridCol w:w="2700"/>
        <w:gridCol w:w="4110"/>
      </w:tblGrid>
      <w:tr w:rsidR="007B067D"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№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п</w:t>
            </w:r>
            <w:proofErr w:type="spellEnd"/>
            <w:proofErr w:type="gramEnd"/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Наименование</w:t>
            </w:r>
          </w:p>
        </w:tc>
        <w:tc>
          <w:tcPr>
            <w:tcW w:w="2220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Изображение</w:t>
            </w:r>
          </w:p>
        </w:tc>
        <w:tc>
          <w:tcPr>
            <w:tcW w:w="274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 xml:space="preserve">Предельная высота,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.</w:t>
            </w:r>
          </w:p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 xml:space="preserve">проекция кроны,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235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Декоративность</w:t>
            </w:r>
          </w:p>
        </w:tc>
        <w:tc>
          <w:tcPr>
            <w:tcW w:w="2700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Условия посадки</w:t>
            </w:r>
          </w:p>
        </w:tc>
        <w:tc>
          <w:tcPr>
            <w:tcW w:w="4110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Требование к почве</w:t>
            </w:r>
          </w:p>
        </w:tc>
      </w:tr>
      <w:tr w:rsidR="007B067D"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Дуб</w:t>
            </w:r>
          </w:p>
        </w:tc>
        <w:tc>
          <w:tcPr>
            <w:tcW w:w="2220" w:type="dxa"/>
          </w:tcPr>
          <w:p w:rsidR="007B067D" w:rsidRDefault="002B28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B28BB">
              <w:pict>
                <v:shape id="_x0000_s1055" type="#_x0000_t75" style="position:absolute;left:0;text-align:left;margin-left:0;margin-top:0;width:50pt;height:50pt;z-index:25165363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>
              <w:pict>
                <v:shape id="_x0000_i1032" type="#_x0000_t75" style="width:96.75pt;height:94.5pt;mso-wrap-distance-left:0;mso-wrap-distance-top:0;mso-wrap-distance-right:0;mso-wrap-distance-bottom:0">
                  <v:imagedata r:id="rId24" o:title=""/>
                  <v:path textboxrect="0,0,0,0"/>
                </v:shape>
              </w:pict>
            </w:r>
          </w:p>
        </w:tc>
        <w:tc>
          <w:tcPr>
            <w:tcW w:w="2745" w:type="dxa"/>
          </w:tcPr>
          <w:p w:rsidR="007B067D" w:rsidRDefault="00202E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Высота - 30 – 40 м, 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шаровидная,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густая, раскидистая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; имеет широкопирамидальную форму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с толстыми ветвями, диаметр кроны – 2-2,5 м.</w:t>
            </w:r>
            <w:proofErr w:type="gramEnd"/>
          </w:p>
        </w:tc>
        <w:tc>
          <w:tcPr>
            <w:tcW w:w="2355" w:type="dxa"/>
          </w:tcPr>
          <w:p w:rsidR="007B067D" w:rsidRDefault="00202E31">
            <w:pPr>
              <w:rPr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Дуб - крупное дерево с могучей кроной и мощным стволом</w:t>
            </w:r>
            <w:r>
              <w:rPr>
                <w:rFonts w:ascii="Open Sans" w:eastAsia="Open Sans" w:hAnsi="Open Sans" w:cs="Open Sans"/>
                <w:color w:val="444444"/>
                <w:sz w:val="20"/>
                <w:szCs w:val="20"/>
                <w:highlight w:val="white"/>
              </w:rPr>
              <w:t xml:space="preserve">. </w:t>
            </w:r>
          </w:p>
        </w:tc>
        <w:tc>
          <w:tcPr>
            <w:tcW w:w="270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Дубы достаточно светолюбивы, нуждаются в минимальном уходе, быстро растут, давая обильную тень и пышную крону.</w:t>
            </w:r>
          </w:p>
        </w:tc>
        <w:tc>
          <w:tcPr>
            <w:tcW w:w="411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Может расти на любой почве</w:t>
            </w:r>
          </w:p>
        </w:tc>
      </w:tr>
      <w:tr w:rsidR="007B067D">
        <w:trPr>
          <w:trHeight w:val="2937"/>
        </w:trPr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Береза</w:t>
            </w:r>
          </w:p>
        </w:tc>
        <w:tc>
          <w:tcPr>
            <w:tcW w:w="2220" w:type="dxa"/>
          </w:tcPr>
          <w:p w:rsidR="007B067D" w:rsidRDefault="002B28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s1053" type="#_x0000_t75" style="position:absolute;margin-left:0;margin-top:0;width:50pt;height:50pt;z-index:25165465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i1033" type="#_x0000_t75" style="width:100.5pt;height:94.5pt;mso-wrap-distance-left:0;mso-wrap-distance-top:0;mso-wrap-distance-right:0;mso-wrap-distance-bottom:0">
                  <v:imagedata r:id="rId25" o:title="" croptop="2401f" cropbottom="26304f" cropleft="6495f" cropright="7085f"/>
                  <v:path textboxrect="0,0,0,0"/>
                </v:shape>
              </w:pict>
            </w:r>
          </w:p>
          <w:p w:rsidR="007B067D" w:rsidRDefault="007B06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274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 xml:space="preserve">Высота – 30 – 45 м,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раскидистая крона, правильной формы, диаметр кроны до 6-10 метров.</w:t>
            </w:r>
          </w:p>
        </w:tc>
        <w:tc>
          <w:tcPr>
            <w:tcW w:w="235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Береза - излюбленное декоративное дерево, которое привлекательно в любое время года.</w:t>
            </w:r>
          </w:p>
        </w:tc>
        <w:tc>
          <w:tcPr>
            <w:tcW w:w="2700" w:type="dxa"/>
          </w:tcPr>
          <w:p w:rsidR="007B067D" w:rsidRDefault="00202E31">
            <w:pPr>
              <w:shd w:val="clear" w:color="auto" w:fill="FFFFFF"/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Береза – светолюбивое дерево, условия города переносит хорошо.</w:t>
            </w:r>
          </w:p>
        </w:tc>
        <w:tc>
          <w:tcPr>
            <w:tcW w:w="4110" w:type="dxa"/>
          </w:tcPr>
          <w:p w:rsidR="007B067D" w:rsidRDefault="00202E31">
            <w:pPr>
              <w:shd w:val="clear" w:color="auto" w:fill="FFFFFF"/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Береза не неприхотлива к почве. Для нее  подходят песчаные и суглинистые почвы, черноземы или обедненные земли. Дерево очень любит влагу.</w:t>
            </w:r>
          </w:p>
        </w:tc>
      </w:tr>
      <w:tr w:rsidR="007B067D">
        <w:trPr>
          <w:trHeight w:val="2655"/>
        </w:trPr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lastRenderedPageBreak/>
              <w:t>3.</w:t>
            </w:r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Липа</w:t>
            </w:r>
          </w:p>
        </w:tc>
        <w:tc>
          <w:tcPr>
            <w:tcW w:w="2220" w:type="dxa"/>
          </w:tcPr>
          <w:p w:rsidR="007B067D" w:rsidRDefault="002B28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s1051" type="#_x0000_t75" style="position:absolute;left:0;text-align:left;margin-left:0;margin-top:0;width:50pt;height:50pt;z-index:25165568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i1034" type="#_x0000_t75" style="width:90.75pt;height:68.25pt;mso-wrap-distance-left:0;mso-wrap-distance-top:0;mso-wrap-distance-right:0;mso-wrap-distance-bottom:0">
                  <v:imagedata r:id="rId26" o:title="" croptop="3519f" cropbottom="21992f"/>
                  <v:path textboxrect="0,0,0,0"/>
                </v:shape>
              </w:pict>
            </w:r>
          </w:p>
        </w:tc>
        <w:tc>
          <w:tcPr>
            <w:tcW w:w="274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Высота - 25-30 м, густая широкопирамидальная крона, диаметр кроны – от 2 до 5 м</w:t>
            </w:r>
          </w:p>
        </w:tc>
        <w:tc>
          <w:tcPr>
            <w:tcW w:w="235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Липы – крупные листопадные деревья. Наиболее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декоративна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во время цветения.</w:t>
            </w:r>
          </w:p>
        </w:tc>
        <w:tc>
          <w:tcPr>
            <w:tcW w:w="270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Липа – теневыносливое растение, переносит временный избыток или недостаток влаги, очень морозостойкое дерево.</w:t>
            </w:r>
          </w:p>
        </w:tc>
        <w:tc>
          <w:tcPr>
            <w:tcW w:w="411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Требовательна к плодородию почвы, предпочитает песчаную почву, кислотность грунта должна быть в районе 7,5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рН</w:t>
            </w:r>
            <w:proofErr w:type="spellEnd"/>
          </w:p>
        </w:tc>
      </w:tr>
      <w:tr w:rsidR="007B067D"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Яблоня</w:t>
            </w:r>
          </w:p>
        </w:tc>
        <w:tc>
          <w:tcPr>
            <w:tcW w:w="2220" w:type="dxa"/>
          </w:tcPr>
          <w:p w:rsidR="007B067D" w:rsidRDefault="002B28BB" w:rsidP="00BA1C6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s1049" type="#_x0000_t75" style="position:absolute;left:0;text-align:left;margin-left:0;margin-top:0;width:50pt;height:50pt;z-index:25165670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i1035" type="#_x0000_t75" style="width:100.5pt;height:90.75pt;mso-wrap-distance-left:0;mso-wrap-distance-top:0;mso-wrap-distance-right:0;mso-wrap-distance-bottom:0">
                  <v:imagedata r:id="rId27" o:title="" croptop="2553f" cropbottom="24682f" cropleft="6665f" cropright="3332f"/>
                  <v:path textboxrect="0,0,0,0"/>
                </v:shape>
              </w:pict>
            </w:r>
          </w:p>
        </w:tc>
        <w:tc>
          <w:tcPr>
            <w:tcW w:w="274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Высота - от 6 до 15 метров, раскидистая крона, шарообразной формы, густая, но компактная.</w:t>
            </w:r>
          </w:p>
        </w:tc>
        <w:tc>
          <w:tcPr>
            <w:tcW w:w="235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Яблоня – листопадное дерево с шаровидными сладкими или кисло-сладкими плодами.</w:t>
            </w:r>
          </w:p>
        </w:tc>
        <w:tc>
          <w:tcPr>
            <w:tcW w:w="270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Яблоня относится 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морозоустойчивым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, хорошо переносит резкую смену температур. В жаркое лето рекомендован усиленный полив, но уход в таких погодных условиях не предполагает никаких дополнительных агротехнических мер. Также яблоня светоустойчива.</w:t>
            </w:r>
          </w:p>
        </w:tc>
        <w:tc>
          <w:tcPr>
            <w:tcW w:w="411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Яблоня хорошо растет на плодородных почва: суглинках и супесчаных типах почв. Яблоня не выносит повышенную кислотность почвы.</w:t>
            </w:r>
          </w:p>
        </w:tc>
      </w:tr>
      <w:tr w:rsidR="007B067D"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5.</w:t>
            </w:r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Груша</w:t>
            </w:r>
          </w:p>
        </w:tc>
        <w:tc>
          <w:tcPr>
            <w:tcW w:w="2220" w:type="dxa"/>
          </w:tcPr>
          <w:p w:rsidR="007B067D" w:rsidRDefault="002B28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s1047" type="#_x0000_t75" style="position:absolute;margin-left:0;margin-top:0;width:50pt;height:50pt;z-index:25165772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i1036" type="#_x0000_t75" style="width:99pt;height:69.75pt;mso-wrap-distance-left:0;mso-wrap-distance-top:0;mso-wrap-distance-right:0;mso-wrap-distance-bottom:0">
                  <v:imagedata r:id="rId28" o:title="" croptop="3226f" cropbottom="24984f"/>
                  <v:path textboxrect="0,0,0,0"/>
                </v:shape>
              </w:pict>
            </w:r>
          </w:p>
        </w:tc>
        <w:tc>
          <w:tcPr>
            <w:tcW w:w="274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Высота -  5—25 метров. Форма кроны — пирамидальная, раскидистая или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lastRenderedPageBreak/>
              <w:t>округлая, диаметр кроны - 5 метров.</w:t>
            </w:r>
          </w:p>
        </w:tc>
        <w:tc>
          <w:tcPr>
            <w:tcW w:w="235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lastRenderedPageBreak/>
              <w:t>Груша — плодовое и декоративное дерево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.</w:t>
            </w:r>
            <w:r>
              <w:rPr>
                <w:rFonts w:ascii="Arial" w:eastAsia="Arial" w:hAnsi="Arial" w:cs="Arial"/>
                <w:sz w:val="15"/>
                <w:szCs w:val="15"/>
                <w:highlight w:val="white"/>
              </w:rPr>
              <w:t>.</w:t>
            </w:r>
            <w:proofErr w:type="gramEnd"/>
          </w:p>
        </w:tc>
        <w:tc>
          <w:tcPr>
            <w:tcW w:w="270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груши лучше выбрать рыхлую почву, она должна хорошо пропускать воздух и влагу, но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небольшим количеством глины, чтобы задерживать влагу у корней. Место должно быть солнечное, но не знойное.</w:t>
            </w:r>
          </w:p>
        </w:tc>
        <w:tc>
          <w:tcPr>
            <w:tcW w:w="411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Груша может расти на различных почвах, достаточно чувствительна к кислотности почвы.</w:t>
            </w:r>
          </w:p>
        </w:tc>
      </w:tr>
      <w:tr w:rsidR="007B067D">
        <w:trPr>
          <w:trHeight w:val="3585"/>
        </w:trPr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lastRenderedPageBreak/>
              <w:t>6.</w:t>
            </w:r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Клен</w:t>
            </w:r>
          </w:p>
        </w:tc>
        <w:tc>
          <w:tcPr>
            <w:tcW w:w="2220" w:type="dxa"/>
          </w:tcPr>
          <w:p w:rsidR="00BA1C6D" w:rsidRDefault="00BA1C6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  <w:p w:rsidR="007B067D" w:rsidRDefault="002B28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s1045" type="#_x0000_t75" style="position:absolute;margin-left:0;margin-top:0;width:50pt;height:50pt;z-index:2516587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i1037" type="#_x0000_t75" style="width:86.25pt;height:96pt;mso-wrap-distance-left:0;mso-wrap-distance-top:0;mso-wrap-distance-right:0;mso-wrap-distance-bottom:0">
                  <v:imagedata r:id="rId29" o:title="" croptop="4062f" cropbottom="24331f" cropleft="8475f" cropright="9188f"/>
                  <v:path textboxrect="0,0,0,0"/>
                </v:shape>
              </w:pict>
            </w:r>
          </w:p>
        </w:tc>
        <w:tc>
          <w:tcPr>
            <w:tcW w:w="274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Высота - 10—40 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форма кроны шарообразная или шаровидная, диаметр кроны - </w:t>
            </w:r>
            <w:r>
              <w:rPr>
                <w:rFonts w:ascii="Arial" w:eastAsia="Arial" w:hAnsi="Arial" w:cs="Arial"/>
                <w:sz w:val="15"/>
                <w:szCs w:val="15"/>
                <w:highlight w:val="white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5 м - 7 м.</w:t>
            </w:r>
          </w:p>
        </w:tc>
        <w:tc>
          <w:tcPr>
            <w:tcW w:w="235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Клён – очень распространённое и популярное в парковых зонах дерево. </w:t>
            </w:r>
          </w:p>
        </w:tc>
        <w:tc>
          <w:tcPr>
            <w:tcW w:w="2700" w:type="dxa"/>
          </w:tcPr>
          <w:p w:rsidR="007B067D" w:rsidRDefault="00202E31">
            <w:pPr>
              <w:shd w:val="clear" w:color="auto" w:fill="FFFFFF"/>
              <w:spacing w:before="144" w:after="28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Клен быстро растет, нетребователен в уходе, прекрасно зимует. Высаживать лучше на солнечном месте или в полутени. В тени  растет медленнее и часто теряет декоративную окраску листьев. Плохо переносит клен застой воды. </w:t>
            </w:r>
          </w:p>
        </w:tc>
        <w:tc>
          <w:tcPr>
            <w:tcW w:w="4110" w:type="dxa"/>
          </w:tcPr>
          <w:p w:rsidR="007B067D" w:rsidRDefault="00202E31">
            <w:pPr>
              <w:shd w:val="clear" w:color="auto" w:fill="FFFFFF"/>
              <w:spacing w:before="144" w:after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Клен предпочитает  плодородные почвы с нейтральной или слабокислой реакцией.</w:t>
            </w:r>
          </w:p>
        </w:tc>
      </w:tr>
      <w:tr w:rsidR="007B067D"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7.</w:t>
            </w:r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Калина</w:t>
            </w:r>
          </w:p>
        </w:tc>
        <w:tc>
          <w:tcPr>
            <w:tcW w:w="2220" w:type="dxa"/>
          </w:tcPr>
          <w:p w:rsidR="00BA1C6D" w:rsidRDefault="00BA1C6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  <w:p w:rsidR="007B067D" w:rsidRDefault="002B28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s1043" type="#_x0000_t75" style="position:absolute;left:0;text-align:left;margin-left:0;margin-top:0;width:50pt;height:50pt;z-index:2516597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i1038" type="#_x0000_t75" style="width:109.5pt;height:84pt;mso-wrap-distance-left:0;mso-wrap-distance-top:0;mso-wrap-distance-right:0;mso-wrap-distance-bottom:0">
                  <v:imagedata r:id="rId30" o:title="" croptop="2934f" cropbottom="36997f"/>
                  <v:path textboxrect="0,0,0,0"/>
                </v:shape>
              </w:pict>
            </w:r>
          </w:p>
        </w:tc>
        <w:tc>
          <w:tcPr>
            <w:tcW w:w="274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Высота - 1,5–4 м, крона густая, компактная раскидистая, диаметр кроны 2,5-3 м</w:t>
            </w:r>
          </w:p>
        </w:tc>
        <w:tc>
          <w:tcPr>
            <w:tcW w:w="235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Калина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- декоративный листопадный кустарник. </w:t>
            </w:r>
          </w:p>
        </w:tc>
        <w:tc>
          <w:tcPr>
            <w:tcW w:w="270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Калина теневынослива и влаголюбива. Буйного цветения и высокого урожая ягод можно ожидать при свободной посадке.</w:t>
            </w:r>
          </w:p>
        </w:tc>
        <w:tc>
          <w:tcPr>
            <w:tcW w:w="411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Кали предпочитает песчаный грунт, нейтральную или слабокислую почву. </w:t>
            </w:r>
          </w:p>
        </w:tc>
      </w:tr>
      <w:tr w:rsidR="007B067D"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lastRenderedPageBreak/>
              <w:t>8.</w:t>
            </w:r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Рябина</w:t>
            </w:r>
          </w:p>
        </w:tc>
        <w:tc>
          <w:tcPr>
            <w:tcW w:w="2220" w:type="dxa"/>
          </w:tcPr>
          <w:p w:rsidR="007B067D" w:rsidRDefault="002314B7" w:rsidP="002314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08484" cy="1381125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3684" t="4562" r="13684" b="3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84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8BB"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s1041" type="#_x0000_t75" style="position:absolute;left:0;text-align:left;margin-left:0;margin-top:0;width:50pt;height:50pt;z-index:25166080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</w:p>
        </w:tc>
        <w:tc>
          <w:tcPr>
            <w:tcW w:w="274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Высота - не более 12 м,  крона округлая, яйцевидная, диаметр кроны - 4-6 м. </w:t>
            </w:r>
          </w:p>
        </w:tc>
        <w:tc>
          <w:tcPr>
            <w:tcW w:w="235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Рябина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небольшое дерево оранжево-красными, шаровидными плодами Особенно красива во время цветения и плодоношения, декоративна также осенняя окраска листвы.</w:t>
            </w:r>
          </w:p>
        </w:tc>
        <w:tc>
          <w:tcPr>
            <w:tcW w:w="270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Рябина плохо переносит загазованность и задымленность воздуха, а также переувлажнение и заболоченность почвы. Она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EFEFE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теневынослива, но лучше цветет и плодоносит на освещенных местах, морозоустойчива.</w:t>
            </w:r>
          </w:p>
        </w:tc>
        <w:tc>
          <w:tcPr>
            <w:tcW w:w="411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Рябина нетребовательна к плодородию почвы, на песчаной  и супесчаной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почвах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будет ниже урожайность.</w:t>
            </w:r>
          </w:p>
        </w:tc>
      </w:tr>
      <w:tr w:rsidR="007B067D"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 xml:space="preserve">9. </w:t>
            </w:r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Сирень</w:t>
            </w:r>
          </w:p>
        </w:tc>
        <w:tc>
          <w:tcPr>
            <w:tcW w:w="2220" w:type="dxa"/>
          </w:tcPr>
          <w:p w:rsidR="00BA1C6D" w:rsidRDefault="00BA1C6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  <w:p w:rsidR="007B067D" w:rsidRDefault="002B28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s1039" type="#_x0000_t75" style="position:absolute;left:0;text-align:left;margin-left:0;margin-top:0;width:50pt;height:50pt;z-index:2516618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i1039" type="#_x0000_t75" style="width:105pt;height:69pt;mso-wrap-distance-left:0;mso-wrap-distance-top:0;mso-wrap-distance-right:0;mso-wrap-distance-bottom:0">
                  <v:imagedata r:id="rId32" o:title="" croptop="3822f" cropbottom="26553f"/>
                  <v:path textboxrect="0,0,0,0"/>
                </v:shape>
              </w:pict>
            </w:r>
          </w:p>
        </w:tc>
        <w:tc>
          <w:tcPr>
            <w:tcW w:w="274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Высота - </w:t>
            </w:r>
            <w: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до 4 м, крона плотная, яйцевидная, раскидистая и густая, диаметр кроны – до 1,5 м. </w:t>
            </w:r>
          </w:p>
        </w:tc>
        <w:tc>
          <w:tcPr>
            <w:tcW w:w="235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Сирень – цветущий кустарник, очень красива во время цветения.</w:t>
            </w:r>
          </w:p>
        </w:tc>
        <w:tc>
          <w:tcPr>
            <w:tcW w:w="270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Сирень не переносит даже небольшого затенения, растет только на солнце, не переносит долгосрочную засуху, не переносит застоя влаги. Морозоустойчивость высокая.</w:t>
            </w:r>
          </w:p>
        </w:tc>
        <w:tc>
          <w:tcPr>
            <w:tcW w:w="411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Сирень лучше растет на влажной, плодородной почве, предпочитает слабую кислотность, оптимальный диапазон кислотности считается 6,5-7,5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.</w:t>
            </w:r>
          </w:p>
        </w:tc>
      </w:tr>
      <w:tr w:rsidR="007B067D">
        <w:trPr>
          <w:trHeight w:val="2762"/>
        </w:trPr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lastRenderedPageBreak/>
              <w:t>10.</w:t>
            </w:r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Лиственница</w:t>
            </w:r>
          </w:p>
        </w:tc>
        <w:tc>
          <w:tcPr>
            <w:tcW w:w="2220" w:type="dxa"/>
          </w:tcPr>
          <w:p w:rsidR="00BA1C6D" w:rsidRDefault="00BA1C6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  <w:p w:rsidR="007B067D" w:rsidRDefault="002B28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s1037" type="#_x0000_t75" style="position:absolute;left:0;text-align:left;margin-left:0;margin-top:0;width:50pt;height:50pt;z-index:2516628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i1040" type="#_x0000_t75" style="width:91.5pt;height:99.75pt;mso-wrap-distance-left:0;mso-wrap-distance-top:0;mso-wrap-distance-right:0;mso-wrap-distance-bottom:0">
                  <v:imagedata r:id="rId33" o:title="" croptop="3848f" cropbottom="27573f" cropleft="7490f" cropright="9362f"/>
                  <v:path textboxrect="0,0,0,0"/>
                </v:shape>
              </w:pict>
            </w:r>
          </w:p>
          <w:p w:rsidR="007B067D" w:rsidRDefault="007B06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274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Высота -  30–45 м, крона рыхлая, конусовидная, округлая; пирамидальная форма кроны, диаметр – 2 м</w:t>
            </w:r>
            <w:proofErr w:type="gramEnd"/>
          </w:p>
        </w:tc>
        <w:tc>
          <w:tcPr>
            <w:tcW w:w="235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Лиственницы — огромные, мощные, быстро растущие деревья с прозрачной сквозной кроной. </w:t>
            </w:r>
          </w:p>
        </w:tc>
        <w:tc>
          <w:tcPr>
            <w:tcW w:w="2700" w:type="dxa"/>
          </w:tcPr>
          <w:p w:rsidR="007B067D" w:rsidRDefault="00202E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Лиственница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ветолюбивое дерево, которое предпочитает умеренное увлажнение.</w:t>
            </w:r>
          </w:p>
          <w:p w:rsidR="007B067D" w:rsidRDefault="00202E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Зимостойкое растение. </w:t>
            </w:r>
          </w:p>
        </w:tc>
        <w:tc>
          <w:tcPr>
            <w:tcW w:w="4110" w:type="dxa"/>
          </w:tcPr>
          <w:p w:rsidR="007B067D" w:rsidRDefault="00202E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Лиственница не требовательна к почве, но лучше растет на плодородных почвах, предпочитает уровень кислотности почвы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5,1-7,5</w:t>
            </w:r>
          </w:p>
        </w:tc>
      </w:tr>
      <w:tr w:rsidR="007B067D"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11.</w:t>
            </w:r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Ель</w:t>
            </w:r>
          </w:p>
        </w:tc>
        <w:tc>
          <w:tcPr>
            <w:tcW w:w="2220" w:type="dxa"/>
          </w:tcPr>
          <w:p w:rsidR="00BA1C6D" w:rsidRDefault="00BA1C6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  <w:p w:rsidR="007B067D" w:rsidRDefault="002B28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s1035" type="#_x0000_t75" style="position:absolute;left:0;text-align:left;margin-left:0;margin-top:0;width:50pt;height:50pt;z-index:2516638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i1041" type="#_x0000_t75" style="width:76.5pt;height:89.25pt;mso-wrap-distance-left:0;mso-wrap-distance-top:0;mso-wrap-distance-right:0;mso-wrap-distance-bottom:0">
                  <v:imagedata r:id="rId34" o:title="" croptop="4916f" cropbottom="24057f" cropleft="8908f" cropright="7635f"/>
                  <v:path textboxrect="0,0,0,0"/>
                </v:shape>
              </w:pict>
            </w:r>
          </w:p>
          <w:p w:rsidR="00BA1C6D" w:rsidRDefault="00BA1C6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274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Высота - 30 м -  50 м.</w:t>
            </w:r>
            <w: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крона</w:t>
            </w:r>
            <w: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пирамидальная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форма кроны - </w:t>
            </w:r>
            <w:hyperlink r:id="rId35" w:tooltip="https://ru.wikipedia.org/wiki/%D0%9A%D0%BE%D0%BD%D1%83%D1%81" w:history="1"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конус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диаметр кроны - до 8 м</w:t>
            </w:r>
            <w:proofErr w:type="gramEnd"/>
          </w:p>
        </w:tc>
        <w:tc>
          <w:tcPr>
            <w:tcW w:w="235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Ель — обычное вечнозеленое хвойное дерево.</w:t>
            </w:r>
          </w:p>
        </w:tc>
        <w:tc>
          <w:tcPr>
            <w:tcW w:w="270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Ель -  очень теневынослива, морозостойкая, влаголюбивая </w:t>
            </w:r>
          </w:p>
        </w:tc>
        <w:tc>
          <w:tcPr>
            <w:tcW w:w="411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Ель относительно неприхотлива к почвам – хорошо развивается на нейтральных, слабощелочных и слабокислых грунтах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5,6-7,5)</w:t>
            </w:r>
          </w:p>
        </w:tc>
      </w:tr>
      <w:tr w:rsidR="007B067D">
        <w:tc>
          <w:tcPr>
            <w:tcW w:w="70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12.</w:t>
            </w:r>
          </w:p>
        </w:tc>
        <w:tc>
          <w:tcPr>
            <w:tcW w:w="1215" w:type="dxa"/>
          </w:tcPr>
          <w:p w:rsidR="007B067D" w:rsidRDefault="00202E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Сосна</w:t>
            </w:r>
          </w:p>
        </w:tc>
        <w:tc>
          <w:tcPr>
            <w:tcW w:w="2220" w:type="dxa"/>
          </w:tcPr>
          <w:p w:rsidR="00BA1C6D" w:rsidRDefault="00BA1C6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  <w:p w:rsidR="007B067D" w:rsidRDefault="002B28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s1033" type="#_x0000_t75" style="position:absolute;left:0;text-align:left;margin-left:0;margin-top:0;width:50pt;height:50pt;z-index:2516648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C93A25" w:rsidRPr="002B28BB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pict>
                <v:shape id="_x0000_i1042" type="#_x0000_t75" style="width:90pt;height:98.25pt;mso-wrap-distance-left:0;mso-wrap-distance-top:0;mso-wrap-distance-right:0;mso-wrap-distance-bottom:0">
                  <v:imagedata r:id="rId36" o:title="" croptop="3281f" cropbottom="23183f" cropleft="6746f" cropright=".125"/>
                  <v:path textboxrect="0,0,0,0"/>
                </v:shape>
              </w:pict>
            </w:r>
          </w:p>
          <w:p w:rsidR="007B067D" w:rsidRDefault="007B06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274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Высота – 25 и более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крона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зонтиковидная, округлая, ширококоническая, форма кроны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пирамидальная, диаметр кроны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от 8 до 15 м</w:t>
            </w:r>
          </w:p>
        </w:tc>
        <w:tc>
          <w:tcPr>
            <w:tcW w:w="2355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Сосна – хвойное, вечнозеленое дерево, со стройным стволом и широко расставленными ветвями.</w:t>
            </w:r>
          </w:p>
        </w:tc>
        <w:tc>
          <w:tcPr>
            <w:tcW w:w="270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Сосна – зимостойкое растение, отлично переносит низкую влажность воздуха. Сосна лучше всего растет на постоянно освещенных участках, это чрезвычайно светолюбивое растение. </w:t>
            </w:r>
          </w:p>
        </w:tc>
        <w:tc>
          <w:tcPr>
            <w:tcW w:w="4110" w:type="dxa"/>
          </w:tcPr>
          <w:p w:rsidR="007B067D" w:rsidRDefault="00202E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Сосна не требовательна к почве, но для посадки  лучше всего выбирать песчаный и супесчаный грунт.</w:t>
            </w:r>
          </w:p>
        </w:tc>
      </w:tr>
    </w:tbl>
    <w:p w:rsidR="007B067D" w:rsidRDefault="007B067D">
      <w:pPr>
        <w:spacing w:after="0" w:line="240" w:lineRule="auto"/>
        <w:ind w:left="375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067D" w:rsidRDefault="007B06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B067D">
          <w:pgSz w:w="16838" w:h="11906" w:orient="landscape"/>
          <w:pgMar w:top="1134" w:right="1134" w:bottom="1134" w:left="1134" w:header="709" w:footer="709" w:gutter="0"/>
          <w:cols w:space="720"/>
          <w:titlePg/>
          <w:docGrid w:linePitch="360"/>
        </w:sectPr>
      </w:pPr>
    </w:p>
    <w:p w:rsidR="007B067D" w:rsidRDefault="00202E3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№7</w:t>
      </w:r>
    </w:p>
    <w:p w:rsidR="007B067D" w:rsidRDefault="00202E31">
      <w:pPr>
        <w:spacing w:after="0" w:line="240" w:lineRule="auto"/>
        <w:ind w:left="37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Схема посадки зеленых насаждений в МКР – 22</w:t>
      </w:r>
    </w:p>
    <w:p w:rsidR="007B067D" w:rsidRDefault="00202E31">
      <w:pPr>
        <w:spacing w:after="0" w:line="240" w:lineRule="auto"/>
        <w:ind w:left="-141" w:right="-424" w:firstLine="4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Предложения по озеленению МКР – 22:</w:t>
      </w:r>
    </w:p>
    <w:p w:rsidR="007B067D" w:rsidRDefault="00202E31">
      <w:pPr>
        <w:numPr>
          <w:ilvl w:val="0"/>
          <w:numId w:val="6"/>
        </w:numPr>
        <w:spacing w:after="0" w:line="240" w:lineRule="auto"/>
        <w:ind w:left="-141" w:right="-424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Рядовые посадки деревьев вдоль дороги по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Садовая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возле домов № 66 корп. 1, № 66 корп. 2, № 66 корп. 3 </w:t>
      </w:r>
    </w:p>
    <w:p w:rsidR="007B067D" w:rsidRDefault="00202E31">
      <w:pPr>
        <w:spacing w:after="0" w:line="240" w:lineRule="auto"/>
        <w:ind w:left="-141" w:right="-424" w:firstLine="4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Указанные дома расположены вблизи проезжей части. Эта дорога загружена автомобилями в течение всего дня. Поэтому на данной территории высокий уровень шума и загазованность воздуха.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Высокой способностью поглощать энергию шума обладают деревья, особенно лиственные породы.</w:t>
      </w:r>
    </w:p>
    <w:p w:rsidR="007B067D" w:rsidRDefault="00202E31">
      <w:pPr>
        <w:numPr>
          <w:ilvl w:val="0"/>
          <w:numId w:val="6"/>
        </w:numPr>
        <w:spacing w:after="0" w:line="240" w:lineRule="auto"/>
        <w:ind w:left="-141" w:right="-424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Рядовые посадки деревьев за домами по ул. Академика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Негина</w:t>
      </w:r>
      <w:proofErr w:type="spellEnd"/>
    </w:p>
    <w:p w:rsidR="007B067D" w:rsidRDefault="00202E31">
      <w:pPr>
        <w:spacing w:after="0" w:line="240" w:lineRule="auto"/>
        <w:ind w:left="-141" w:right="-424" w:firstLine="4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ближайшее время за домами по ул. Академика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планируют строить дорогу. Поэтому эти дома окажутся вблизи проезжей части. На данной территории будет высокий уровень шума и загазованность воздуха. Чтобы создать благоприятные условия для проживания жителей домов по ул. Академика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нужно позаботиться об этом уже сейчас.</w:t>
      </w:r>
    </w:p>
    <w:p w:rsidR="007B067D" w:rsidRDefault="00202E31">
      <w:pPr>
        <w:numPr>
          <w:ilvl w:val="0"/>
          <w:numId w:val="6"/>
        </w:numPr>
        <w:shd w:val="clear" w:color="auto" w:fill="FFFFFF"/>
        <w:spacing w:after="0" w:line="240" w:lineRule="auto"/>
        <w:ind w:left="-141" w:right="-424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Рядовые посадки деревьев по бульвару МКР – 22</w:t>
      </w:r>
    </w:p>
    <w:p w:rsidR="007B067D" w:rsidRDefault="00202E31">
      <w:pPr>
        <w:shd w:val="clear" w:color="auto" w:fill="FFFFFF"/>
        <w:spacing w:after="0" w:line="240" w:lineRule="auto"/>
        <w:ind w:left="-141" w:right="-424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Бульвар – это оживленное общественное место. Для приятного времяпровождения на бульваре необходима посадка деревьев.</w:t>
      </w:r>
    </w:p>
    <w:p w:rsidR="007B067D" w:rsidRDefault="00202E31">
      <w:pPr>
        <w:numPr>
          <w:ilvl w:val="0"/>
          <w:numId w:val="6"/>
        </w:numPr>
        <w:spacing w:after="0" w:line="240" w:lineRule="auto"/>
        <w:ind w:left="-141" w:right="-424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Одиночные посадки деревьев на детской площадке во дворе дома № 28 по ул. Академика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Негина</w:t>
      </w:r>
      <w:proofErr w:type="spellEnd"/>
    </w:p>
    <w:p w:rsidR="007B067D" w:rsidRDefault="00202E31">
      <w:pPr>
        <w:numPr>
          <w:ilvl w:val="0"/>
          <w:numId w:val="6"/>
        </w:numPr>
        <w:spacing w:after="0" w:line="240" w:lineRule="auto"/>
        <w:ind w:left="-141" w:right="-424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Одиночные посадки деревьев на детской площадке во дворе дома № 22 по ул. Академика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Негина</w:t>
      </w:r>
      <w:proofErr w:type="spellEnd"/>
    </w:p>
    <w:p w:rsidR="007B067D" w:rsidRDefault="00202E31">
      <w:pPr>
        <w:spacing w:after="0" w:line="240" w:lineRule="auto"/>
        <w:ind w:left="-141" w:right="-424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указанной детской площадке практически отсутствуют зеленые насаждения.</w:t>
      </w:r>
    </w:p>
    <w:p w:rsidR="007B067D" w:rsidRDefault="00202E31">
      <w:pPr>
        <w:spacing w:line="240" w:lineRule="auto"/>
        <w:ind w:left="-141" w:right="-424" w:firstLine="4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Одиночные посадки деревьев на придомовой территории многоквартирных домов МКР-22</w:t>
      </w:r>
    </w:p>
    <w:p w:rsidR="007B067D" w:rsidRDefault="00202E31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 8</w:t>
      </w:r>
    </w:p>
    <w:p w:rsidR="007B067D" w:rsidRDefault="00202E3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Схема посадки зеленых насаждений МКР-22 г. Сарова</w:t>
      </w:r>
    </w:p>
    <w:p w:rsidR="007B067D" w:rsidRDefault="002B28BB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28BB">
        <w:rPr>
          <w:rFonts w:ascii="Times New Roman" w:eastAsia="Times New Roman" w:hAnsi="Times New Roman" w:cs="Times New Roman"/>
          <w:sz w:val="28"/>
          <w:szCs w:val="28"/>
        </w:rPr>
        <w:pict>
          <v:shape id="_x0000_s1031" type="#_x0000_t75" style="position:absolute;left:0;text-align:left;margin-left:0;margin-top:0;width:50pt;height:50pt;z-index:25166592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93A25" w:rsidRPr="002B28BB">
        <w:rPr>
          <w:rFonts w:ascii="Times New Roman" w:eastAsia="Times New Roman" w:hAnsi="Times New Roman" w:cs="Times New Roman"/>
          <w:sz w:val="28"/>
          <w:szCs w:val="28"/>
        </w:rPr>
        <w:pict>
          <v:shape id="_x0000_i1043" type="#_x0000_t75" style="width:257.25pt;height:238.5pt;rotation:90;mso-wrap-distance-left:0;mso-wrap-distance-top:0;mso-wrap-distance-right:0;mso-wrap-distance-bottom:0">
            <v:imagedata r:id="rId37" o:title=""/>
            <v:path textboxrect="0,0,0,0"/>
          </v:shape>
        </w:pict>
      </w:r>
    </w:p>
    <w:p w:rsidR="007B067D" w:rsidRDefault="00202E3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 9</w:t>
      </w:r>
    </w:p>
    <w:p w:rsidR="007B067D" w:rsidRDefault="00202E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Письмо в  Департамент городского хозяйства Администрации г. Сарова с просьбой предоставить деревья и кустарники для высадки на территории МКР - 22 г. Сарова Нижегородской области</w:t>
      </w:r>
    </w:p>
    <w:p w:rsidR="007B067D" w:rsidRDefault="002B2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s1029" type="#_x0000_t75" style="position:absolute;left:0;text-align:left;margin-left:0;margin-top:0;width:50pt;height:50pt;z-index:25166694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93A25" w:rsidRPr="002B28BB">
        <w:rPr>
          <w:rFonts w:ascii="Times New Roman" w:eastAsia="Times New Roman" w:hAnsi="Times New Roman" w:cs="Times New Roman"/>
          <w:sz w:val="28"/>
          <w:szCs w:val="28"/>
        </w:rPr>
        <w:pict>
          <v:shape id="_x0000_i1044" type="#_x0000_t75" style="width:313.5pt;height:412.5pt;mso-wrap-distance-left:0;mso-wrap-distance-top:0;mso-wrap-distance-right:0;mso-wrap-distance-bottom:0">
            <v:imagedata r:id="rId38" o:title=""/>
            <v:path textboxrect="0,0,0,0"/>
          </v:shape>
        </w:pict>
      </w:r>
    </w:p>
    <w:p w:rsidR="007B067D" w:rsidRDefault="007B06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067D" w:rsidRDefault="007B06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14B7" w:rsidRDefault="00231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067D" w:rsidRDefault="00202E3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 10</w:t>
      </w:r>
    </w:p>
    <w:p w:rsidR="007B067D" w:rsidRDefault="00202E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 из Департамента городского хозяйства Администрации г. Сарова с рассмотрением просьбы предоставить деревья и кустарники для высадки на территории МКР - 22 г. Сарова Нижегородской области</w:t>
      </w:r>
    </w:p>
    <w:p w:rsidR="007B067D" w:rsidRDefault="007B06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067D" w:rsidRDefault="007B067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067D" w:rsidRDefault="007B067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B067D" w:rsidRDefault="002B2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pict>
          <v:shape id="_x0000_s1027" type="#_x0000_t75" style="position:absolute;left:0;text-align:left;margin-left:0;margin-top:0;width:50pt;height:50pt;z-index:25166796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93A25" w:rsidRPr="002B28BB">
        <w:rPr>
          <w:rFonts w:ascii="Times New Roman" w:eastAsia="Times New Roman" w:hAnsi="Times New Roman" w:cs="Times New Roman"/>
          <w:b/>
          <w:sz w:val="28"/>
          <w:szCs w:val="28"/>
        </w:rPr>
        <w:pict>
          <v:shape id="_x0000_i1045" type="#_x0000_t75" style="width:364.5pt;height:498pt;mso-wrap-distance-left:0;mso-wrap-distance-top:0;mso-wrap-distance-right:0;mso-wrap-distance-bottom:0">
            <v:imagedata r:id="rId39" o:title=""/>
            <v:path textboxrect="0,0,0,0"/>
          </v:shape>
        </w:pict>
      </w:r>
    </w:p>
    <w:p w:rsidR="00304D0E" w:rsidRDefault="0030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D0E" w:rsidRDefault="0030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D0E" w:rsidRDefault="0030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D0E" w:rsidRDefault="0030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D0E" w:rsidRDefault="0030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D0E" w:rsidRDefault="0030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D0E" w:rsidRDefault="0030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D0E" w:rsidRDefault="00304D0E" w:rsidP="00304D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 11</w:t>
      </w:r>
    </w:p>
    <w:p w:rsidR="00304D0E" w:rsidRDefault="0030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Посадка деревьев заинтересованными гражданами в МКР-22 города Сарова</w:t>
      </w:r>
    </w:p>
    <w:p w:rsidR="00304D0E" w:rsidRPr="00E44D08" w:rsidRDefault="0030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304D0E" w:rsidRDefault="0030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10175" cy="2661025"/>
            <wp:effectExtent l="19050" t="0" r="9525" b="0"/>
            <wp:docPr id="66" name="Рисунок 66" descr="https://sarov24.ru/uploads/posts/2021-04/1619794089sarov24_img_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arov24.ru/uploads/posts/2021-04/1619794089sarov24_img_66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1034" b="1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80" cy="266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0E" w:rsidRDefault="0030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a"/>
        <w:tblW w:w="10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6"/>
        <w:gridCol w:w="5226"/>
      </w:tblGrid>
      <w:tr w:rsidR="00663833" w:rsidTr="00663833">
        <w:tc>
          <w:tcPr>
            <w:tcW w:w="5436" w:type="dxa"/>
          </w:tcPr>
          <w:p w:rsidR="00663833" w:rsidRDefault="00663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86125" cy="2427966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2730" t="16699" r="15031" b="16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259" cy="2428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663833" w:rsidRDefault="00663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53410" cy="2381250"/>
                  <wp:effectExtent l="1905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4417" t="16315" r="15000" b="16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833" w:rsidTr="00663833">
        <w:tc>
          <w:tcPr>
            <w:tcW w:w="10662" w:type="dxa"/>
            <w:gridSpan w:val="2"/>
          </w:tcPr>
          <w:p w:rsidR="00663833" w:rsidRDefault="00663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94170" cy="284797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3190" t="17274" r="14877" b="1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17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D08" w:rsidRPr="00E44D08" w:rsidRDefault="00E44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4D0E" w:rsidRDefault="0030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304D0E" w:rsidSect="007B067D">
      <w:pgSz w:w="11906" w:h="16838"/>
      <w:pgMar w:top="1134" w:right="1134" w:bottom="1134" w:left="992" w:header="708" w:footer="70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0DD" w:rsidRDefault="009650DD">
      <w:pPr>
        <w:spacing w:after="0" w:line="240" w:lineRule="auto"/>
      </w:pPr>
      <w:r>
        <w:separator/>
      </w:r>
    </w:p>
  </w:endnote>
  <w:endnote w:type="continuationSeparator" w:id="0">
    <w:p w:rsidR="009650DD" w:rsidRDefault="00965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0DD" w:rsidRDefault="009650DD">
      <w:pPr>
        <w:spacing w:after="0" w:line="240" w:lineRule="auto"/>
      </w:pPr>
      <w:r>
        <w:separator/>
      </w:r>
    </w:p>
  </w:footnote>
  <w:footnote w:type="continuationSeparator" w:id="0">
    <w:p w:rsidR="009650DD" w:rsidRDefault="009650DD">
      <w:pPr>
        <w:spacing w:after="0" w:line="240" w:lineRule="auto"/>
      </w:pPr>
      <w:r>
        <w:continuationSeparator/>
      </w:r>
    </w:p>
  </w:footnote>
  <w:footnote w:id="1">
    <w:p w:rsidR="00202E31" w:rsidRDefault="00202E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Википедия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.р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Характеристика зоны смешанных и широколиственных лесов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[Электронный ресурс]. - Режим доступа: </w:t>
      </w:r>
      <w:hyperlink r:id="rId1" w:tooltip="https://clck.ru/EvQYZ" w:history="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highlight w:val="white"/>
            <w:u w:val="single"/>
          </w:rPr>
          <w:t>https://clck.ru/EvQYZ</w:t>
        </w:r>
      </w:hyperlink>
    </w:p>
  </w:footnote>
  <w:footnote w:id="2">
    <w:p w:rsidR="00202E31" w:rsidRDefault="00202E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Википедия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.р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Понятие кислотности почвы.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[Электронный ресурс]. - Режим доступа: </w:t>
      </w:r>
      <w:hyperlink r:id="rId2" w:tooltip="https://clck.ru/FNkvC" w:history="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highlight w:val="white"/>
            <w:u w:val="single"/>
          </w:rPr>
          <w:t>https://clck.ru/FNkvC</w:t>
        </w:r>
      </w:hyperlink>
    </w:p>
  </w:footnote>
  <w:footnote w:id="3">
    <w:p w:rsidR="00202E31" w:rsidRDefault="00202E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Студопедия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.р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Степень кислотности почвы.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[Электронный ресурс]. - Режим доступа: </w:t>
      </w:r>
      <w:hyperlink r:id="rId3" w:tooltip="https://clck.ru/MTXet" w:history="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highlight w:val="white"/>
            <w:u w:val="single"/>
          </w:rPr>
          <w:t>https://clck.ru/MTXet</w:t>
        </w:r>
      </w:hyperlink>
    </w:p>
  </w:footnote>
  <w:footnote w:id="4">
    <w:p w:rsidR="00202E31" w:rsidRDefault="00202E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>Сайт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се о геологии. Описание опыта на определение типа почвы.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[Электронный ресурс]. - Режим доступа: </w:t>
      </w:r>
      <w:hyperlink r:id="rId4" w:tooltip="https://clck.ru/MVLGd" w:history="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https://clck.ru/MVLGd</w:t>
        </w:r>
      </w:hyperlink>
    </w:p>
  </w:footnote>
  <w:footnote w:id="5">
    <w:p w:rsidR="00202E31" w:rsidRDefault="00202E3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vertAlign w:val="superscript"/>
        </w:rPr>
        <w:footnoteRef/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СНиП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2.07.01-89. Градостроительство. Планировка и застройка городских и сельских поселений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6901"/>
    <w:multiLevelType w:val="hybridMultilevel"/>
    <w:tmpl w:val="26528CD6"/>
    <w:lvl w:ilvl="0" w:tplc="62F4BEA0">
      <w:start w:val="1"/>
      <w:numFmt w:val="decimal"/>
      <w:lvlText w:val="%1."/>
      <w:lvlJc w:val="left"/>
      <w:pPr>
        <w:ind w:left="1068" w:hanging="360"/>
      </w:pPr>
    </w:lvl>
    <w:lvl w:ilvl="1" w:tplc="A2727396">
      <w:start w:val="1"/>
      <w:numFmt w:val="lowerLetter"/>
      <w:lvlText w:val="%2."/>
      <w:lvlJc w:val="left"/>
      <w:pPr>
        <w:ind w:left="1788" w:hanging="360"/>
      </w:pPr>
    </w:lvl>
    <w:lvl w:ilvl="2" w:tplc="A71C8A00">
      <w:start w:val="1"/>
      <w:numFmt w:val="lowerRoman"/>
      <w:lvlText w:val="%3."/>
      <w:lvlJc w:val="right"/>
      <w:pPr>
        <w:ind w:left="2508" w:hanging="180"/>
      </w:pPr>
    </w:lvl>
    <w:lvl w:ilvl="3" w:tplc="C674C3F6">
      <w:start w:val="1"/>
      <w:numFmt w:val="decimal"/>
      <w:lvlText w:val="%4."/>
      <w:lvlJc w:val="left"/>
      <w:pPr>
        <w:ind w:left="3228" w:hanging="360"/>
      </w:pPr>
    </w:lvl>
    <w:lvl w:ilvl="4" w:tplc="4D7A95EC">
      <w:start w:val="1"/>
      <w:numFmt w:val="lowerLetter"/>
      <w:lvlText w:val="%5."/>
      <w:lvlJc w:val="left"/>
      <w:pPr>
        <w:ind w:left="3948" w:hanging="360"/>
      </w:pPr>
    </w:lvl>
    <w:lvl w:ilvl="5" w:tplc="F8F47204">
      <w:start w:val="1"/>
      <w:numFmt w:val="lowerRoman"/>
      <w:lvlText w:val="%6."/>
      <w:lvlJc w:val="right"/>
      <w:pPr>
        <w:ind w:left="4668" w:hanging="180"/>
      </w:pPr>
    </w:lvl>
    <w:lvl w:ilvl="6" w:tplc="67546EE2">
      <w:start w:val="1"/>
      <w:numFmt w:val="decimal"/>
      <w:lvlText w:val="%7."/>
      <w:lvlJc w:val="left"/>
      <w:pPr>
        <w:ind w:left="5388" w:hanging="360"/>
      </w:pPr>
    </w:lvl>
    <w:lvl w:ilvl="7" w:tplc="44BC74C6">
      <w:start w:val="1"/>
      <w:numFmt w:val="lowerLetter"/>
      <w:lvlText w:val="%8."/>
      <w:lvlJc w:val="left"/>
      <w:pPr>
        <w:ind w:left="6108" w:hanging="360"/>
      </w:pPr>
    </w:lvl>
    <w:lvl w:ilvl="8" w:tplc="591AC498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D73566"/>
    <w:multiLevelType w:val="hybridMultilevel"/>
    <w:tmpl w:val="805CF0C8"/>
    <w:lvl w:ilvl="0" w:tplc="A6FA765C">
      <w:start w:val="1"/>
      <w:numFmt w:val="decimal"/>
      <w:lvlText w:val="%1)"/>
      <w:lvlJc w:val="left"/>
      <w:pPr>
        <w:ind w:left="1069" w:hanging="360"/>
      </w:pPr>
    </w:lvl>
    <w:lvl w:ilvl="1" w:tplc="3C50390C">
      <w:start w:val="1"/>
      <w:numFmt w:val="lowerLetter"/>
      <w:lvlText w:val="%2."/>
      <w:lvlJc w:val="left"/>
      <w:pPr>
        <w:ind w:left="1789" w:hanging="360"/>
      </w:pPr>
    </w:lvl>
    <w:lvl w:ilvl="2" w:tplc="D8CA76F4">
      <w:start w:val="1"/>
      <w:numFmt w:val="lowerRoman"/>
      <w:lvlText w:val="%3."/>
      <w:lvlJc w:val="right"/>
      <w:pPr>
        <w:ind w:left="2509" w:hanging="180"/>
      </w:pPr>
    </w:lvl>
    <w:lvl w:ilvl="3" w:tplc="EC6A43F8">
      <w:start w:val="1"/>
      <w:numFmt w:val="decimal"/>
      <w:lvlText w:val="%4."/>
      <w:lvlJc w:val="left"/>
      <w:pPr>
        <w:ind w:left="3229" w:hanging="360"/>
      </w:pPr>
    </w:lvl>
    <w:lvl w:ilvl="4" w:tplc="F69C65E6">
      <w:start w:val="1"/>
      <w:numFmt w:val="lowerLetter"/>
      <w:lvlText w:val="%5."/>
      <w:lvlJc w:val="left"/>
      <w:pPr>
        <w:ind w:left="3949" w:hanging="360"/>
      </w:pPr>
    </w:lvl>
    <w:lvl w:ilvl="5" w:tplc="919804E0">
      <w:start w:val="1"/>
      <w:numFmt w:val="lowerRoman"/>
      <w:lvlText w:val="%6."/>
      <w:lvlJc w:val="right"/>
      <w:pPr>
        <w:ind w:left="4669" w:hanging="180"/>
      </w:pPr>
    </w:lvl>
    <w:lvl w:ilvl="6" w:tplc="42181B76">
      <w:start w:val="1"/>
      <w:numFmt w:val="decimal"/>
      <w:lvlText w:val="%7."/>
      <w:lvlJc w:val="left"/>
      <w:pPr>
        <w:ind w:left="5389" w:hanging="360"/>
      </w:pPr>
    </w:lvl>
    <w:lvl w:ilvl="7" w:tplc="E0E67FD8">
      <w:start w:val="1"/>
      <w:numFmt w:val="lowerLetter"/>
      <w:lvlText w:val="%8."/>
      <w:lvlJc w:val="left"/>
      <w:pPr>
        <w:ind w:left="6109" w:hanging="360"/>
      </w:pPr>
    </w:lvl>
    <w:lvl w:ilvl="8" w:tplc="01FEA68C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053CE5"/>
    <w:multiLevelType w:val="hybridMultilevel"/>
    <w:tmpl w:val="AAA02618"/>
    <w:lvl w:ilvl="0" w:tplc="D39490F8">
      <w:start w:val="1"/>
      <w:numFmt w:val="decimal"/>
      <w:lvlText w:val="%1."/>
      <w:lvlJc w:val="left"/>
      <w:pPr>
        <w:ind w:left="720" w:hanging="360"/>
      </w:pPr>
    </w:lvl>
    <w:lvl w:ilvl="1" w:tplc="FA9A7A5C">
      <w:start w:val="1"/>
      <w:numFmt w:val="lowerLetter"/>
      <w:lvlText w:val="%2."/>
      <w:lvlJc w:val="left"/>
      <w:pPr>
        <w:ind w:left="1440" w:hanging="360"/>
      </w:pPr>
    </w:lvl>
    <w:lvl w:ilvl="2" w:tplc="8A0C67AC">
      <w:start w:val="1"/>
      <w:numFmt w:val="lowerRoman"/>
      <w:lvlText w:val="%3."/>
      <w:lvlJc w:val="right"/>
      <w:pPr>
        <w:ind w:left="2160" w:hanging="180"/>
      </w:pPr>
    </w:lvl>
    <w:lvl w:ilvl="3" w:tplc="A30472F8">
      <w:start w:val="1"/>
      <w:numFmt w:val="decimal"/>
      <w:lvlText w:val="%4."/>
      <w:lvlJc w:val="left"/>
      <w:pPr>
        <w:ind w:left="2880" w:hanging="360"/>
      </w:pPr>
    </w:lvl>
    <w:lvl w:ilvl="4" w:tplc="F2AA1B8A">
      <w:start w:val="1"/>
      <w:numFmt w:val="lowerLetter"/>
      <w:lvlText w:val="%5."/>
      <w:lvlJc w:val="left"/>
      <w:pPr>
        <w:ind w:left="3600" w:hanging="360"/>
      </w:pPr>
    </w:lvl>
    <w:lvl w:ilvl="5" w:tplc="EFD20DAC">
      <w:start w:val="1"/>
      <w:numFmt w:val="lowerRoman"/>
      <w:lvlText w:val="%6."/>
      <w:lvlJc w:val="right"/>
      <w:pPr>
        <w:ind w:left="4320" w:hanging="180"/>
      </w:pPr>
    </w:lvl>
    <w:lvl w:ilvl="6" w:tplc="F7D2CB50">
      <w:start w:val="1"/>
      <w:numFmt w:val="decimal"/>
      <w:lvlText w:val="%7."/>
      <w:lvlJc w:val="left"/>
      <w:pPr>
        <w:ind w:left="5040" w:hanging="360"/>
      </w:pPr>
    </w:lvl>
    <w:lvl w:ilvl="7" w:tplc="5F3AC322">
      <w:start w:val="1"/>
      <w:numFmt w:val="lowerLetter"/>
      <w:lvlText w:val="%8."/>
      <w:lvlJc w:val="left"/>
      <w:pPr>
        <w:ind w:left="5760" w:hanging="360"/>
      </w:pPr>
    </w:lvl>
    <w:lvl w:ilvl="8" w:tplc="82D0D396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11E04"/>
    <w:multiLevelType w:val="hybridMultilevel"/>
    <w:tmpl w:val="4B848DDA"/>
    <w:lvl w:ilvl="0" w:tplc="469E946A">
      <w:start w:val="1"/>
      <w:numFmt w:val="decimal"/>
      <w:lvlText w:val="%1."/>
      <w:lvlJc w:val="left"/>
      <w:pPr>
        <w:ind w:left="720" w:hanging="360"/>
      </w:pPr>
    </w:lvl>
    <w:lvl w:ilvl="1" w:tplc="0F546B7E">
      <w:start w:val="1"/>
      <w:numFmt w:val="lowerLetter"/>
      <w:lvlText w:val="%2."/>
      <w:lvlJc w:val="left"/>
      <w:pPr>
        <w:ind w:left="1440" w:hanging="360"/>
      </w:pPr>
    </w:lvl>
    <w:lvl w:ilvl="2" w:tplc="5D9CB514">
      <w:start w:val="1"/>
      <w:numFmt w:val="lowerRoman"/>
      <w:lvlText w:val="%3."/>
      <w:lvlJc w:val="right"/>
      <w:pPr>
        <w:ind w:left="2160" w:hanging="180"/>
      </w:pPr>
    </w:lvl>
    <w:lvl w:ilvl="3" w:tplc="67F0CB50">
      <w:start w:val="1"/>
      <w:numFmt w:val="decimal"/>
      <w:lvlText w:val="%4."/>
      <w:lvlJc w:val="left"/>
      <w:pPr>
        <w:ind w:left="2880" w:hanging="360"/>
      </w:pPr>
    </w:lvl>
    <w:lvl w:ilvl="4" w:tplc="426A5272">
      <w:start w:val="1"/>
      <w:numFmt w:val="lowerLetter"/>
      <w:lvlText w:val="%5."/>
      <w:lvlJc w:val="left"/>
      <w:pPr>
        <w:ind w:left="3600" w:hanging="360"/>
      </w:pPr>
    </w:lvl>
    <w:lvl w:ilvl="5" w:tplc="58DC8528">
      <w:start w:val="1"/>
      <w:numFmt w:val="lowerRoman"/>
      <w:lvlText w:val="%6."/>
      <w:lvlJc w:val="right"/>
      <w:pPr>
        <w:ind w:left="4320" w:hanging="180"/>
      </w:pPr>
    </w:lvl>
    <w:lvl w:ilvl="6" w:tplc="E6EA2040">
      <w:start w:val="1"/>
      <w:numFmt w:val="decimal"/>
      <w:lvlText w:val="%7."/>
      <w:lvlJc w:val="left"/>
      <w:pPr>
        <w:ind w:left="5040" w:hanging="360"/>
      </w:pPr>
    </w:lvl>
    <w:lvl w:ilvl="7" w:tplc="902A1AC8">
      <w:start w:val="1"/>
      <w:numFmt w:val="lowerLetter"/>
      <w:lvlText w:val="%8."/>
      <w:lvlJc w:val="left"/>
      <w:pPr>
        <w:ind w:left="5760" w:hanging="360"/>
      </w:pPr>
    </w:lvl>
    <w:lvl w:ilvl="8" w:tplc="AE42B24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A637AC"/>
    <w:multiLevelType w:val="hybridMultilevel"/>
    <w:tmpl w:val="E57ED49E"/>
    <w:lvl w:ilvl="0" w:tplc="4450358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9A4005F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4978EA1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A12E0F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F8ADC6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FA9E2672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C5C465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E0CE031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F5B49D6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5A665081"/>
    <w:multiLevelType w:val="hybridMultilevel"/>
    <w:tmpl w:val="6FD84E36"/>
    <w:lvl w:ilvl="0" w:tplc="EF204148">
      <w:start w:val="1"/>
      <w:numFmt w:val="decimal"/>
      <w:lvlText w:val="%1)"/>
      <w:lvlJc w:val="left"/>
      <w:pPr>
        <w:ind w:left="1080" w:hanging="360"/>
      </w:pPr>
    </w:lvl>
    <w:lvl w:ilvl="1" w:tplc="CC5C795E">
      <w:start w:val="1"/>
      <w:numFmt w:val="lowerLetter"/>
      <w:lvlText w:val="%2."/>
      <w:lvlJc w:val="left"/>
      <w:pPr>
        <w:ind w:left="1800" w:hanging="360"/>
      </w:pPr>
    </w:lvl>
    <w:lvl w:ilvl="2" w:tplc="8C1EFC3C">
      <w:start w:val="1"/>
      <w:numFmt w:val="lowerRoman"/>
      <w:lvlText w:val="%3."/>
      <w:lvlJc w:val="right"/>
      <w:pPr>
        <w:ind w:left="2520" w:hanging="180"/>
      </w:pPr>
    </w:lvl>
    <w:lvl w:ilvl="3" w:tplc="1ED4FB3E">
      <w:start w:val="1"/>
      <w:numFmt w:val="decimal"/>
      <w:lvlText w:val="%4."/>
      <w:lvlJc w:val="left"/>
      <w:pPr>
        <w:ind w:left="3240" w:hanging="360"/>
      </w:pPr>
    </w:lvl>
    <w:lvl w:ilvl="4" w:tplc="1F58EBE8">
      <w:start w:val="1"/>
      <w:numFmt w:val="lowerLetter"/>
      <w:lvlText w:val="%5."/>
      <w:lvlJc w:val="left"/>
      <w:pPr>
        <w:ind w:left="3960" w:hanging="360"/>
      </w:pPr>
    </w:lvl>
    <w:lvl w:ilvl="5" w:tplc="CC987018">
      <w:start w:val="1"/>
      <w:numFmt w:val="lowerRoman"/>
      <w:lvlText w:val="%6."/>
      <w:lvlJc w:val="right"/>
      <w:pPr>
        <w:ind w:left="4680" w:hanging="180"/>
      </w:pPr>
    </w:lvl>
    <w:lvl w:ilvl="6" w:tplc="CE182732">
      <w:start w:val="1"/>
      <w:numFmt w:val="decimal"/>
      <w:lvlText w:val="%7."/>
      <w:lvlJc w:val="left"/>
      <w:pPr>
        <w:ind w:left="5400" w:hanging="360"/>
      </w:pPr>
    </w:lvl>
    <w:lvl w:ilvl="7" w:tplc="35FEADE2">
      <w:start w:val="1"/>
      <w:numFmt w:val="lowerLetter"/>
      <w:lvlText w:val="%8."/>
      <w:lvlJc w:val="left"/>
      <w:pPr>
        <w:ind w:left="6120" w:hanging="360"/>
      </w:pPr>
    </w:lvl>
    <w:lvl w:ilvl="8" w:tplc="54942992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070718"/>
    <w:multiLevelType w:val="hybridMultilevel"/>
    <w:tmpl w:val="A672026A"/>
    <w:lvl w:ilvl="0" w:tplc="F47CBEAC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5B703DF4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18C217E8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5E0679A0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586694C2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40901F4A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E5EE6D3A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E9C0018A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5B18167C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067D"/>
    <w:rsid w:val="001737FF"/>
    <w:rsid w:val="00202E31"/>
    <w:rsid w:val="002314B7"/>
    <w:rsid w:val="002B28BB"/>
    <w:rsid w:val="00304D0E"/>
    <w:rsid w:val="00536151"/>
    <w:rsid w:val="00553A6F"/>
    <w:rsid w:val="00616079"/>
    <w:rsid w:val="00663833"/>
    <w:rsid w:val="006F6570"/>
    <w:rsid w:val="00700E43"/>
    <w:rsid w:val="007B067D"/>
    <w:rsid w:val="00927788"/>
    <w:rsid w:val="009650DD"/>
    <w:rsid w:val="00B71EFA"/>
    <w:rsid w:val="00BA1C6D"/>
    <w:rsid w:val="00C93A25"/>
    <w:rsid w:val="00CD6391"/>
    <w:rsid w:val="00D24AE9"/>
    <w:rsid w:val="00D67765"/>
    <w:rsid w:val="00DC7B61"/>
    <w:rsid w:val="00E44D08"/>
    <w:rsid w:val="00F01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7B067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7B067D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rsid w:val="007B067D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link w:val="Heading4"/>
    <w:uiPriority w:val="9"/>
    <w:rsid w:val="007B067D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link w:val="Heading5"/>
    <w:uiPriority w:val="9"/>
    <w:rsid w:val="007B067D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link w:val="Heading6"/>
    <w:uiPriority w:val="9"/>
    <w:rsid w:val="007B067D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1"/>
    <w:next w:val="1"/>
    <w:link w:val="Heading7Char"/>
    <w:uiPriority w:val="9"/>
    <w:unhideWhenUsed/>
    <w:qFormat/>
    <w:rsid w:val="007B067D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7B067D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1"/>
    <w:next w:val="1"/>
    <w:link w:val="Heading8Char"/>
    <w:uiPriority w:val="9"/>
    <w:unhideWhenUsed/>
    <w:qFormat/>
    <w:rsid w:val="007B067D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7B067D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1"/>
    <w:next w:val="1"/>
    <w:link w:val="Heading9Char"/>
    <w:uiPriority w:val="9"/>
    <w:unhideWhenUsed/>
    <w:qFormat/>
    <w:rsid w:val="007B067D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7B067D"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Название Знак"/>
    <w:basedOn w:val="a0"/>
    <w:link w:val="a4"/>
    <w:uiPriority w:val="10"/>
    <w:rsid w:val="007B067D"/>
    <w:rPr>
      <w:sz w:val="48"/>
      <w:szCs w:val="48"/>
    </w:rPr>
  </w:style>
  <w:style w:type="character" w:customStyle="1" w:styleId="a5">
    <w:name w:val="Подзаголовок Знак"/>
    <w:basedOn w:val="a0"/>
    <w:link w:val="a6"/>
    <w:uiPriority w:val="11"/>
    <w:rsid w:val="007B067D"/>
    <w:rPr>
      <w:sz w:val="24"/>
      <w:szCs w:val="24"/>
    </w:rPr>
  </w:style>
  <w:style w:type="paragraph" w:styleId="2">
    <w:name w:val="Quote"/>
    <w:basedOn w:val="1"/>
    <w:next w:val="1"/>
    <w:link w:val="20"/>
    <w:uiPriority w:val="29"/>
    <w:qFormat/>
    <w:rsid w:val="007B067D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7B067D"/>
    <w:rPr>
      <w:i/>
    </w:rPr>
  </w:style>
  <w:style w:type="paragraph" w:styleId="a7">
    <w:name w:val="Intense Quote"/>
    <w:basedOn w:val="1"/>
    <w:next w:val="1"/>
    <w:link w:val="a8"/>
    <w:uiPriority w:val="30"/>
    <w:qFormat/>
    <w:rsid w:val="007B067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7B067D"/>
    <w:rPr>
      <w:i/>
    </w:rPr>
  </w:style>
  <w:style w:type="paragraph" w:customStyle="1" w:styleId="Header">
    <w:name w:val="Header"/>
    <w:basedOn w:val="1"/>
    <w:link w:val="HeaderChar"/>
    <w:uiPriority w:val="99"/>
    <w:unhideWhenUsed/>
    <w:rsid w:val="007B067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7B067D"/>
  </w:style>
  <w:style w:type="paragraph" w:customStyle="1" w:styleId="Footer">
    <w:name w:val="Footer"/>
    <w:basedOn w:val="1"/>
    <w:link w:val="CaptionChar"/>
    <w:uiPriority w:val="99"/>
    <w:unhideWhenUsed/>
    <w:rsid w:val="007B067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7B067D"/>
  </w:style>
  <w:style w:type="paragraph" w:customStyle="1" w:styleId="Caption">
    <w:name w:val="Caption"/>
    <w:basedOn w:val="1"/>
    <w:next w:val="1"/>
    <w:uiPriority w:val="35"/>
    <w:semiHidden/>
    <w:unhideWhenUsed/>
    <w:qFormat/>
    <w:rsid w:val="007B067D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7B067D"/>
  </w:style>
  <w:style w:type="table" w:customStyle="1" w:styleId="TableGridLight">
    <w:name w:val="Table Grid Light"/>
    <w:basedOn w:val="a1"/>
    <w:uiPriority w:val="59"/>
    <w:rsid w:val="007B067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7B067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7B0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7B067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7B06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9">
    <w:name w:val="footnote text"/>
    <w:basedOn w:val="1"/>
    <w:link w:val="aa"/>
    <w:uiPriority w:val="99"/>
    <w:semiHidden/>
    <w:unhideWhenUsed/>
    <w:rsid w:val="007B067D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7B067D"/>
    <w:rPr>
      <w:sz w:val="18"/>
    </w:rPr>
  </w:style>
  <w:style w:type="character" w:styleId="ab">
    <w:name w:val="footnote reference"/>
    <w:basedOn w:val="a0"/>
    <w:uiPriority w:val="99"/>
    <w:unhideWhenUsed/>
    <w:rsid w:val="007B067D"/>
    <w:rPr>
      <w:vertAlign w:val="superscript"/>
    </w:rPr>
  </w:style>
  <w:style w:type="paragraph" w:styleId="ac">
    <w:name w:val="endnote text"/>
    <w:basedOn w:val="1"/>
    <w:link w:val="ad"/>
    <w:uiPriority w:val="99"/>
    <w:semiHidden/>
    <w:unhideWhenUsed/>
    <w:rsid w:val="007B067D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7B067D"/>
    <w:rPr>
      <w:sz w:val="20"/>
    </w:rPr>
  </w:style>
  <w:style w:type="character" w:styleId="ae">
    <w:name w:val="endnote reference"/>
    <w:basedOn w:val="a0"/>
    <w:uiPriority w:val="99"/>
    <w:semiHidden/>
    <w:unhideWhenUsed/>
    <w:rsid w:val="007B067D"/>
    <w:rPr>
      <w:vertAlign w:val="superscript"/>
    </w:rPr>
  </w:style>
  <w:style w:type="paragraph" w:styleId="10">
    <w:name w:val="toc 1"/>
    <w:basedOn w:val="1"/>
    <w:next w:val="1"/>
    <w:uiPriority w:val="39"/>
    <w:unhideWhenUsed/>
    <w:rsid w:val="007B067D"/>
    <w:pPr>
      <w:spacing w:after="57"/>
    </w:pPr>
  </w:style>
  <w:style w:type="paragraph" w:styleId="21">
    <w:name w:val="toc 2"/>
    <w:basedOn w:val="1"/>
    <w:next w:val="1"/>
    <w:uiPriority w:val="39"/>
    <w:unhideWhenUsed/>
    <w:rsid w:val="007B067D"/>
    <w:pPr>
      <w:spacing w:after="57"/>
      <w:ind w:left="283"/>
    </w:pPr>
  </w:style>
  <w:style w:type="paragraph" w:styleId="3">
    <w:name w:val="toc 3"/>
    <w:basedOn w:val="1"/>
    <w:next w:val="1"/>
    <w:uiPriority w:val="39"/>
    <w:unhideWhenUsed/>
    <w:rsid w:val="007B067D"/>
    <w:pPr>
      <w:spacing w:after="57"/>
      <w:ind w:left="567"/>
    </w:pPr>
  </w:style>
  <w:style w:type="paragraph" w:styleId="4">
    <w:name w:val="toc 4"/>
    <w:basedOn w:val="1"/>
    <w:next w:val="1"/>
    <w:uiPriority w:val="39"/>
    <w:unhideWhenUsed/>
    <w:rsid w:val="007B067D"/>
    <w:pPr>
      <w:spacing w:after="57"/>
      <w:ind w:left="850"/>
    </w:pPr>
  </w:style>
  <w:style w:type="paragraph" w:styleId="5">
    <w:name w:val="toc 5"/>
    <w:basedOn w:val="1"/>
    <w:next w:val="1"/>
    <w:uiPriority w:val="39"/>
    <w:unhideWhenUsed/>
    <w:rsid w:val="007B067D"/>
    <w:pPr>
      <w:spacing w:after="57"/>
      <w:ind w:left="1134"/>
    </w:pPr>
  </w:style>
  <w:style w:type="paragraph" w:styleId="6">
    <w:name w:val="toc 6"/>
    <w:basedOn w:val="1"/>
    <w:next w:val="1"/>
    <w:uiPriority w:val="39"/>
    <w:unhideWhenUsed/>
    <w:rsid w:val="007B067D"/>
    <w:pPr>
      <w:spacing w:after="57"/>
      <w:ind w:left="1417"/>
    </w:pPr>
  </w:style>
  <w:style w:type="paragraph" w:styleId="7">
    <w:name w:val="toc 7"/>
    <w:basedOn w:val="1"/>
    <w:next w:val="1"/>
    <w:uiPriority w:val="39"/>
    <w:unhideWhenUsed/>
    <w:rsid w:val="007B067D"/>
    <w:pPr>
      <w:spacing w:after="57"/>
      <w:ind w:left="1701"/>
    </w:pPr>
  </w:style>
  <w:style w:type="paragraph" w:styleId="8">
    <w:name w:val="toc 8"/>
    <w:basedOn w:val="1"/>
    <w:next w:val="1"/>
    <w:uiPriority w:val="39"/>
    <w:unhideWhenUsed/>
    <w:rsid w:val="007B067D"/>
    <w:pPr>
      <w:spacing w:after="57"/>
      <w:ind w:left="1984"/>
    </w:pPr>
  </w:style>
  <w:style w:type="paragraph" w:styleId="9">
    <w:name w:val="toc 9"/>
    <w:basedOn w:val="1"/>
    <w:next w:val="1"/>
    <w:uiPriority w:val="39"/>
    <w:unhideWhenUsed/>
    <w:rsid w:val="007B067D"/>
    <w:pPr>
      <w:spacing w:after="57"/>
      <w:ind w:left="2268"/>
    </w:pPr>
  </w:style>
  <w:style w:type="paragraph" w:styleId="af">
    <w:name w:val="TOC Heading"/>
    <w:uiPriority w:val="39"/>
    <w:unhideWhenUsed/>
    <w:rsid w:val="007B067D"/>
  </w:style>
  <w:style w:type="paragraph" w:styleId="af0">
    <w:name w:val="table of figures"/>
    <w:basedOn w:val="1"/>
    <w:next w:val="1"/>
    <w:uiPriority w:val="99"/>
    <w:unhideWhenUsed/>
    <w:rsid w:val="007B067D"/>
    <w:pPr>
      <w:spacing w:after="0"/>
    </w:pPr>
  </w:style>
  <w:style w:type="paragraph" w:customStyle="1" w:styleId="Heading1">
    <w:name w:val="Heading 1"/>
    <w:basedOn w:val="1"/>
    <w:next w:val="1"/>
    <w:link w:val="Heading1Char"/>
    <w:rsid w:val="007B067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">
    <w:name w:val="Heading 2"/>
    <w:basedOn w:val="1"/>
    <w:next w:val="1"/>
    <w:link w:val="Heading2Char"/>
    <w:rsid w:val="007B067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">
    <w:name w:val="Heading 3"/>
    <w:basedOn w:val="1"/>
    <w:next w:val="1"/>
    <w:link w:val="Heading3Char"/>
    <w:rsid w:val="007B067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">
    <w:name w:val="Heading 4"/>
    <w:basedOn w:val="1"/>
    <w:next w:val="1"/>
    <w:link w:val="Heading4Char"/>
    <w:rsid w:val="007B067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">
    <w:name w:val="Heading 5"/>
    <w:basedOn w:val="1"/>
    <w:next w:val="1"/>
    <w:link w:val="Heading5Char"/>
    <w:rsid w:val="007B067D"/>
    <w:pPr>
      <w:keepNext/>
      <w:keepLines/>
      <w:spacing w:before="220" w:after="40"/>
      <w:outlineLvl w:val="4"/>
    </w:pPr>
    <w:rPr>
      <w:b/>
    </w:rPr>
  </w:style>
  <w:style w:type="paragraph" w:customStyle="1" w:styleId="Heading6">
    <w:name w:val="Heading 6"/>
    <w:basedOn w:val="1"/>
    <w:next w:val="1"/>
    <w:link w:val="Heading6Char"/>
    <w:rsid w:val="007B067D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customStyle="1" w:styleId="1">
    <w:name w:val="Обычный1"/>
    <w:rsid w:val="007B067D"/>
  </w:style>
  <w:style w:type="table" w:customStyle="1" w:styleId="TableNormal">
    <w:name w:val="Table Normal"/>
    <w:rsid w:val="007B067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1"/>
    <w:next w:val="1"/>
    <w:link w:val="a3"/>
    <w:rsid w:val="007B067D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1">
    <w:name w:val="Обычный1"/>
    <w:rsid w:val="007B067D"/>
    <w:rPr>
      <w:rFonts w:ascii="Arial" w:hAnsi="Arial" w:cs="Arial"/>
      <w:color w:val="000000"/>
    </w:rPr>
  </w:style>
  <w:style w:type="paragraph" w:styleId="af1">
    <w:name w:val="List Paragraph"/>
    <w:basedOn w:val="a"/>
    <w:uiPriority w:val="34"/>
    <w:qFormat/>
    <w:rsid w:val="007B067D"/>
    <w:pPr>
      <w:ind w:left="720"/>
    </w:pPr>
  </w:style>
  <w:style w:type="character" w:styleId="af2">
    <w:name w:val="annotation reference"/>
    <w:basedOn w:val="a0"/>
    <w:uiPriority w:val="99"/>
    <w:semiHidden/>
    <w:rsid w:val="007B067D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rsid w:val="007B067D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7B067D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rsid w:val="007B067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7B067D"/>
    <w:rPr>
      <w:b/>
      <w:bCs/>
      <w:sz w:val="20"/>
      <w:szCs w:val="20"/>
    </w:rPr>
  </w:style>
  <w:style w:type="paragraph" w:styleId="af7">
    <w:name w:val="Balloon Text"/>
    <w:basedOn w:val="a"/>
    <w:link w:val="af8"/>
    <w:uiPriority w:val="99"/>
    <w:semiHidden/>
    <w:rsid w:val="007B0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B067D"/>
    <w:rPr>
      <w:rFonts w:ascii="Tahoma" w:hAnsi="Tahoma" w:cs="Tahoma"/>
      <w:sz w:val="16"/>
      <w:szCs w:val="16"/>
    </w:rPr>
  </w:style>
  <w:style w:type="paragraph" w:customStyle="1" w:styleId="22">
    <w:name w:val="Обычный2"/>
    <w:rsid w:val="007B067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Arial" w:eastAsia="Arial" w:hAnsi="Arial" w:cs="Arial"/>
      <w:color w:val="000000"/>
    </w:rPr>
  </w:style>
  <w:style w:type="paragraph" w:styleId="af9">
    <w:name w:val="No Spacing"/>
    <w:uiPriority w:val="1"/>
    <w:qFormat/>
    <w:rsid w:val="007B067D"/>
    <w:rPr>
      <w:rFonts w:ascii="Times New Roman" w:hAnsi="Times New Roman"/>
      <w:sz w:val="24"/>
      <w:szCs w:val="24"/>
    </w:rPr>
  </w:style>
  <w:style w:type="table" w:styleId="afa">
    <w:name w:val="Table Grid"/>
    <w:basedOn w:val="a1"/>
    <w:uiPriority w:val="59"/>
    <w:rsid w:val="007B067D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B067D"/>
  </w:style>
  <w:style w:type="character" w:styleId="afb">
    <w:name w:val="Strong"/>
    <w:basedOn w:val="a0"/>
    <w:uiPriority w:val="22"/>
    <w:qFormat/>
    <w:rsid w:val="007B067D"/>
    <w:rPr>
      <w:b/>
      <w:bCs/>
    </w:rPr>
  </w:style>
  <w:style w:type="paragraph" w:styleId="afc">
    <w:name w:val="Normal (Web)"/>
    <w:basedOn w:val="a"/>
    <w:uiPriority w:val="99"/>
    <w:unhideWhenUsed/>
    <w:rsid w:val="007B067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0">
    <w:name w:val="Обычный3"/>
    <w:rsid w:val="007B067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Arial" w:eastAsia="Arial" w:hAnsi="Arial" w:cs="Arial"/>
      <w:color w:val="000000"/>
    </w:rPr>
  </w:style>
  <w:style w:type="character" w:styleId="afd">
    <w:name w:val="Hyperlink"/>
    <w:basedOn w:val="a0"/>
    <w:uiPriority w:val="99"/>
    <w:unhideWhenUsed/>
    <w:rsid w:val="007B067D"/>
    <w:rPr>
      <w:color w:val="0000FF"/>
      <w:u w:val="single"/>
    </w:rPr>
  </w:style>
  <w:style w:type="paragraph" w:styleId="a6">
    <w:name w:val="Subtitle"/>
    <w:basedOn w:val="1"/>
    <w:next w:val="1"/>
    <w:link w:val="a5"/>
    <w:rsid w:val="007B067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rsid w:val="007B067D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1">
    <w:name w:val="StGen1"/>
    <w:basedOn w:val="TableNormal"/>
    <w:rsid w:val="007B067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">
    <w:name w:val="StGen2"/>
    <w:basedOn w:val="TableNormal"/>
    <w:rsid w:val="007B067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3">
    <w:name w:val="StGen3"/>
    <w:basedOn w:val="TableNormal"/>
    <w:rsid w:val="007B067D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4">
    <w:name w:val="StGen4"/>
    <w:basedOn w:val="TableNormal"/>
    <w:rsid w:val="007B067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5">
    <w:name w:val="StGen5"/>
    <w:basedOn w:val="TableNormal"/>
    <w:rsid w:val="007B067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6">
    <w:name w:val="StGen6"/>
    <w:basedOn w:val="TableNormal"/>
    <w:rsid w:val="007B067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7">
    <w:name w:val="StGen7"/>
    <w:basedOn w:val="TableNormal"/>
    <w:rsid w:val="007B067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8">
    <w:name w:val="StGen8"/>
    <w:basedOn w:val="TableNormal"/>
    <w:rsid w:val="007B067D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9">
    <w:name w:val="StGen9"/>
    <w:basedOn w:val="TableNormal"/>
    <w:rsid w:val="007B067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tina.larisa@mail.ru" TargetMode="External"/><Relationship Id="rId13" Type="http://schemas.openxmlformats.org/officeDocument/2006/relationships/hyperlink" Target="https://ru.wikipedia.org/wiki/%D0%9F%D0%BE%D1%87%D0%B2%D0%B0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ru.wikipedia.org/wiki/%D0%91%D0%BE%D1%80_(%D1%8D%D0%BB%D0%B5%D0%BC%D0%B5%D0%BD%D1%82)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6%D0%B5%D0%BB%D0%B5%D0%B7%D0%BE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ublic219250918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B%D1%8E%D0%BC%D0%B8%D0%BD%D0%B8%D0%B9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10" Type="http://schemas.openxmlformats.org/officeDocument/2006/relationships/hyperlink" Target="https://vk.com/sweet_heart_007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chumakowadarja@yandex.ru" TargetMode="External"/><Relationship Id="rId14" Type="http://schemas.openxmlformats.org/officeDocument/2006/relationships/hyperlink" Target="https://ru.wikipedia.org/wiki/%D0%9C%D0%B0%D1%80%D0%B3%D0%B0%D0%BD%D0%B5%D1%86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s://ru.wikipedia.org/wiki/%D0%9A%D0%BE%D0%BD%D1%83%D1%81" TargetMode="External"/><Relationship Id="rId43" Type="http://schemas.openxmlformats.org/officeDocument/2006/relationships/image" Target="media/image26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lck.ru/MTXet" TargetMode="External"/><Relationship Id="rId2" Type="http://schemas.openxmlformats.org/officeDocument/2006/relationships/hyperlink" Target="https://clck.ru/FNkvC" TargetMode="External"/><Relationship Id="rId1" Type="http://schemas.openxmlformats.org/officeDocument/2006/relationships/hyperlink" Target="https://clck.ru/EvQYZ" TargetMode="External"/><Relationship Id="rId4" Type="http://schemas.openxmlformats.org/officeDocument/2006/relationships/hyperlink" Target="https://clck.ru/MVLG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b8AfQZebSKNKj18JOAMDlZyWSHA==">AMUW2mXn3GU2j4QLHYLHD8ki8BvEUFBJdpDvkQKQeb6wx0RRwZ2YaWTb1jBdUPsx6yS1WgIB7gSfCZA/QYAxp4EcS7rK9bm4D5LfZyuXvu2DVBsW65jJzTk=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25</Pages>
  <Words>5839</Words>
  <Characters>33284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Усова</cp:lastModifiedBy>
  <cp:revision>33</cp:revision>
  <dcterms:created xsi:type="dcterms:W3CDTF">2020-04-24T02:14:00Z</dcterms:created>
  <dcterms:modified xsi:type="dcterms:W3CDTF">2023-05-05T06:44:00Z</dcterms:modified>
</cp:coreProperties>
</file>