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4.jpeg" ContentType="image/jpeg"/>
  <Override PartName="/word/media/image9.jpeg" ContentType="image/jpeg"/>
  <Override PartName="/word/media/image3.png" ContentType="image/png"/>
  <Override PartName="/word/media/image8.jpeg" ContentType="image/jpeg"/>
  <Override PartName="/word/media/image5.wmf" ContentType="image/x-wmf"/>
  <Override PartName="/word/media/image6.jpeg" ContentType="image/jpeg"/>
  <Override PartName="/word/media/image7.wmf" ContentType="image/x-wmf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theme/theme1.xml" ContentType="application/vnd.openxmlformats-officedocument.theme+xml"/>
  <Override PartName="/word/embeddings/oleObject1.pdf" ContentType="application/pdf"/>
  <Override PartName="/word/embeddings/oleObject2.pdf" ContentType="application/pd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ind w:hanging="993"/>
        <w:jc w:val="center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eastAsia="Times New Roman" w:cs="Times New Roman" w:ascii="Times New Roman" w:hAnsi="Times New Roman"/>
          <w:sz w:val="32"/>
          <w:szCs w:val="32"/>
        </w:rPr>
        <w:t xml:space="preserve">          </w:t>
      </w:r>
      <w:r>
        <w:rPr>
          <w:rFonts w:eastAsia="Times New Roman" w:cs="Times New Roman" w:ascii="Times New Roman" w:hAnsi="Times New Roman"/>
          <w:sz w:val="32"/>
          <w:szCs w:val="32"/>
        </w:rPr>
        <w:t>Нижегородская область, городской округ город Саров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ind w:hanging="993"/>
        <w:jc w:val="center"/>
        <w:rPr/>
      </w:pPr>
      <w:r>
        <w:rPr>
          <w:rFonts w:eastAsia="Times New Roman" w:cs="Times New Roman" w:ascii="Times New Roman" w:hAnsi="Times New Roman"/>
          <w:sz w:val="32"/>
          <w:szCs w:val="32"/>
        </w:rPr>
        <w:t xml:space="preserve">          </w:t>
      </w:r>
      <w:r>
        <w:rPr>
          <w:rFonts w:eastAsia="Times New Roman" w:cs="Times New Roman" w:ascii="Times New Roman" w:hAnsi="Times New Roman"/>
          <w:sz w:val="32"/>
          <w:szCs w:val="32"/>
        </w:rPr>
        <w:t>Муниципальное бюджетное учреждение дополнительного образования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ind w:hanging="567"/>
        <w:jc w:val="center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eastAsia="Times New Roman" w:cs="Times New Roman" w:ascii="Times New Roman" w:hAnsi="Times New Roman"/>
          <w:sz w:val="32"/>
          <w:szCs w:val="32"/>
        </w:rPr>
        <w:t xml:space="preserve">    </w:t>
      </w:r>
      <w:r>
        <w:rPr>
          <w:rFonts w:eastAsia="Times New Roman" w:cs="Times New Roman" w:ascii="Times New Roman" w:hAnsi="Times New Roman"/>
          <w:sz w:val="32"/>
          <w:szCs w:val="32"/>
        </w:rPr>
        <w:t>«Станция юных натуралистов» города Сарова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sz w:val="24"/>
          <w:szCs w:val="24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spacing w:before="240" w:after="0"/>
        <w:ind w:hanging="709"/>
        <w:jc w:val="center"/>
        <w:rPr/>
      </w:pPr>
      <w:r>
        <w:rPr>
          <w:rFonts w:eastAsia="Times New Roman" w:cs="Times New Roman" w:ascii="Times New Roman" w:hAnsi="Times New Roman"/>
          <w:b/>
          <w:sz w:val="32"/>
          <w:szCs w:val="32"/>
          <w:highlight w:val="white"/>
        </w:rPr>
        <w:t xml:space="preserve">Всероссийский конкурс экологических проектов </w:t>
      </w:r>
    </w:p>
    <w:p>
      <w:pPr>
        <w:pStyle w:val="Normal"/>
        <w:tabs>
          <w:tab w:val="clear" w:pos="720"/>
          <w:tab w:val="left" w:pos="142" w:leader="none"/>
        </w:tabs>
        <w:spacing w:before="240" w:after="0"/>
        <w:ind w:hanging="709"/>
        <w:jc w:val="center"/>
        <w:rPr/>
      </w:pPr>
      <w:r>
        <w:rPr>
          <w:rFonts w:eastAsia="Times New Roman" w:cs="Times New Roman" w:ascii="Times New Roman" w:hAnsi="Times New Roman"/>
          <w:b/>
          <w:sz w:val="32"/>
          <w:szCs w:val="32"/>
          <w:highlight w:val="white"/>
        </w:rPr>
        <w:t>«Волонтеры могут все»</w:t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>Номинация «Герои Отечества»</w:t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>Индивидуальное участие</w:t>
      </w:r>
    </w:p>
    <w:p>
      <w:pPr>
        <w:pStyle w:val="Normal"/>
        <w:tabs>
          <w:tab w:val="clear" w:pos="720"/>
          <w:tab w:val="left" w:pos="142" w:leader="none"/>
        </w:tabs>
        <w:rPr>
          <w:rFonts w:ascii="Times New Roman" w:hAnsi="Times New Roman" w:eastAsia="Times New Roman" w:cs="Times New Roman"/>
          <w:b/>
          <w:b/>
          <w:sz w:val="32"/>
          <w:szCs w:val="32"/>
          <w:highlight w:val="white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spacing w:lineRule="auto" w:line="240" w:before="24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</w:rPr>
      </w:pPr>
      <w:r>
        <w:rPr>
          <w:rFonts w:eastAsia="Times New Roman" w:cs="Times New Roman" w:ascii="Times New Roman" w:hAnsi="Times New Roman"/>
          <w:b/>
          <w:sz w:val="32"/>
          <w:szCs w:val="32"/>
        </w:rPr>
        <w:t xml:space="preserve">Название проекта 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</w:rPr>
      </w:pPr>
      <w:r>
        <w:rPr>
          <w:rFonts w:eastAsia="Times New Roman" w:cs="Times New Roman" w:ascii="Times New Roman" w:hAnsi="Times New Roman"/>
          <w:b/>
          <w:sz w:val="32"/>
          <w:szCs w:val="32"/>
        </w:rPr>
        <w:t>Спасибо за жизнь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Увековечение памяти участников Великой Отечественной войны посредством создания аллеи 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spacing w:lineRule="auto" w:line="240" w:before="24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spacing w:before="24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spacing w:before="240" w:after="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Автор: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Чумакова Дарья Сергеевна, 14 лет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кружок «Шаги в наук»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Научный руководитель: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Китина Лариса Валентиновна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педагог дополнительного образования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МБУ ДО " Станция юных натуралистов" города Сарова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сот. тел. 89159471817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jc w:val="right"/>
        <w:rPr/>
      </w:pPr>
      <w:r>
        <w:rPr>
          <w:rFonts w:eastAsia="Times New Roman" w:cs="Times New Roman" w:ascii="Times New Roman" w:hAnsi="Times New Roman"/>
          <w:sz w:val="28"/>
          <w:szCs w:val="28"/>
          <w:lang w:val="en-US"/>
        </w:rPr>
        <w:t>e</w:t>
      </w:r>
      <w:r>
        <w:rPr>
          <w:rFonts w:eastAsia="Times New Roman" w:cs="Times New Roman" w:ascii="Times New Roman" w:hAnsi="Times New Roman"/>
          <w:sz w:val="28"/>
          <w:szCs w:val="28"/>
        </w:rPr>
        <w:t>-</w:t>
      </w:r>
      <w:r>
        <w:rPr>
          <w:rFonts w:eastAsia="Times New Roman" w:cs="Times New Roman" w:ascii="Times New Roman" w:hAnsi="Times New Roman"/>
          <w:sz w:val="28"/>
          <w:szCs w:val="28"/>
          <w:lang w:val="en-US"/>
        </w:rPr>
        <w:t>mail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: </w:t>
      </w:r>
      <w:hyperlink r:id="rId2">
        <w:r>
          <w:rPr>
            <w:rStyle w:val="Style10"/>
            <w:rFonts w:cs="Times New Roman" w:ascii="Times New Roman" w:hAnsi="Times New Roman"/>
            <w:sz w:val="28"/>
            <w:szCs w:val="28"/>
            <w:shd w:fill="FFFFFF" w:val="clear"/>
            <w:lang w:val="en-US"/>
          </w:rPr>
          <w:t>kitina</w:t>
        </w:r>
        <w:r>
          <w:rPr>
            <w:rStyle w:val="Style10"/>
            <w:rFonts w:cs="Times New Roman" w:ascii="Times New Roman" w:hAnsi="Times New Roman"/>
            <w:sz w:val="28"/>
            <w:szCs w:val="28"/>
            <w:shd w:fill="FFFFFF" w:val="clear"/>
          </w:rPr>
          <w:t>.</w:t>
        </w:r>
        <w:r>
          <w:rPr>
            <w:rStyle w:val="Style10"/>
            <w:rFonts w:cs="Times New Roman" w:ascii="Times New Roman" w:hAnsi="Times New Roman"/>
            <w:sz w:val="28"/>
            <w:szCs w:val="28"/>
            <w:shd w:fill="FFFFFF" w:val="clear"/>
            <w:lang w:val="en-US"/>
          </w:rPr>
          <w:t>larisa</w:t>
        </w:r>
        <w:r>
          <w:rPr>
            <w:rStyle w:val="Style10"/>
            <w:rFonts w:cs="Times New Roman" w:ascii="Times New Roman" w:hAnsi="Times New Roman"/>
            <w:sz w:val="28"/>
            <w:szCs w:val="28"/>
            <w:shd w:fill="FFFFFF" w:val="clear"/>
          </w:rPr>
          <w:t>@</w:t>
        </w:r>
        <w:r>
          <w:rPr>
            <w:rStyle w:val="Style10"/>
            <w:rFonts w:cs="Times New Roman" w:ascii="Times New Roman" w:hAnsi="Times New Roman"/>
            <w:sz w:val="28"/>
            <w:szCs w:val="28"/>
            <w:shd w:fill="FFFFFF" w:val="clear"/>
            <w:lang w:val="en-US"/>
          </w:rPr>
          <w:t>mail</w:t>
        </w:r>
        <w:r>
          <w:rPr>
            <w:rStyle w:val="Style10"/>
            <w:rFonts w:cs="Times New Roman" w:ascii="Times New Roman" w:hAnsi="Times New Roman"/>
            <w:sz w:val="28"/>
            <w:szCs w:val="28"/>
            <w:shd w:fill="FFFFFF" w:val="clear"/>
          </w:rPr>
          <w:t>.</w:t>
        </w:r>
        <w:r>
          <w:rPr>
            <w:rStyle w:val="Style10"/>
            <w:rFonts w:cs="Times New Roman" w:ascii="Times New Roman" w:hAnsi="Times New Roman"/>
            <w:sz w:val="28"/>
            <w:szCs w:val="28"/>
            <w:shd w:fill="FFFFFF" w:val="clear"/>
            <w:lang w:val="en-US"/>
          </w:rPr>
          <w:t>ru</w:t>
        </w:r>
      </w:hyperlink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before="240" w:after="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before="240" w:after="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before="240" w:after="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before="24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before="24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г. Саров, 2022 г.</w:t>
      </w:r>
    </w:p>
    <w:p>
      <w:pPr>
        <w:pStyle w:val="Normal"/>
        <w:tabs>
          <w:tab w:val="clear" w:pos="720"/>
          <w:tab w:val="left" w:pos="142" w:leader="none"/>
        </w:tabs>
        <w:spacing w:before="240" w:after="0"/>
        <w:jc w:val="center"/>
        <w:rPr>
          <w:rFonts w:ascii="Times New Roman" w:hAnsi="Times New Roman" w:eastAsia="Times New Roman" w:cs="Times New Roman"/>
          <w:b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Паспорт проекта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ab/>
        <w:tab/>
        <w:t>Полное название проекта: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Спасибо за жизнь. Увековечение памяти участников Великой Отечественной войны посредством создания аллеи 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ab/>
        <w:tab/>
      </w:r>
      <w:r>
        <w:rPr>
          <w:rFonts w:eastAsia="Times New Roman" w:cs="Times New Roman" w:ascii="Times New Roman" w:hAnsi="Times New Roman"/>
          <w:b/>
          <w:sz w:val="28"/>
          <w:szCs w:val="28"/>
        </w:rPr>
        <w:t>Автор проекта: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Чумакова Дарья Сергеевна, 24.04.2007 года рождения, адрес 607185, Нижегородская область, г. Саров, ул. Академика Негина, д. 26 кв. 57, моб. тел. 89049052792, электронная почта: </w:t>
      </w:r>
      <w:hyperlink r:id="rId3">
        <w:r>
          <w:rPr>
            <w:rStyle w:val="Style10"/>
            <w:rFonts w:eastAsia="Times New Roman" w:cs="Times New Roman" w:ascii="Times New Roman" w:hAnsi="Times New Roman"/>
            <w:sz w:val="28"/>
            <w:szCs w:val="28"/>
          </w:rPr>
          <w:t>tchumakowadarja@yandex.ru</w:t>
        </w:r>
      </w:hyperlink>
      <w:r>
        <w:rPr>
          <w:rFonts w:eastAsia="Times New Roman" w:cs="Times New Roman" w:ascii="Times New Roman" w:hAnsi="Times New Roman"/>
          <w:sz w:val="28"/>
          <w:szCs w:val="28"/>
        </w:rPr>
        <w:t>, ссылка на страницу ВКонтакте -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ab/>
        <w:tab/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Нет в России семьи такой,</w:t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Где не памятен свой герой.</w:t>
      </w:r>
    </w:p>
    <w:p>
      <w:pPr>
        <w:pStyle w:val="Normal"/>
        <w:tabs>
          <w:tab w:val="clear" w:pos="720"/>
          <w:tab w:val="left" w:pos="142" w:leader="none"/>
        </w:tabs>
        <w:spacing w:lineRule="auto" w:line="240" w:before="240" w:after="0"/>
        <w:jc w:val="right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Е.Д. Агранович </w:t>
      </w:r>
    </w:p>
    <w:p>
      <w:pPr>
        <w:pStyle w:val="Normal"/>
        <w:tabs>
          <w:tab w:val="clear" w:pos="720"/>
          <w:tab w:val="left" w:pos="142" w:leader="none"/>
        </w:tabs>
        <w:spacing w:lineRule="auto" w:line="240" w:before="240" w:after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ab/>
        <w:tab/>
        <w:t xml:space="preserve">Актуальность.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Время неумолимо бежит вперёд. Всё дальше в прошлое от нас уходят события Великой Отечественной войны, ставшие нашей историей, написанной кровью: </w:t>
      </w:r>
      <w:r>
        <w:rPr>
          <w:rFonts w:eastAsia="Times New Roman" w:cs="Times New Roman" w:ascii="Times New Roman" w:hAnsi="Times New Roman"/>
          <w:sz w:val="28"/>
          <w:szCs w:val="28"/>
        </w:rPr>
        <w:t>миллионы солдат пали на поле боя, попали в плен, пропали без вести.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 Нет ни одной семьи, которую не коснулось бы беспощадное дыхание военного времени. С каждым годом свидетелей и участников тех страшных событий становиться меньше. Мы должны сохранить правду об этой страшной войне для последующих поколений и увековечить память о бессмертном подвиге нашего народа. В наше время необходимо задаться самым серьезным образом вопросом: как сохранить память о Великой Победе? Увековечение памяти должно стать не просто делом государственной важности, а делом совести для каждого, особенно для тех, в чьих  семьях  есть или был участник той страшной войны. 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ab/>
        <w:tab/>
        <w:t>Министерство обороны регулярно выкладывает в открытый доступ новые документы. Стало возможным найти информацию о предке, документально подтвержденную. Можно разместить сведения об участнике войны в открытом доступе на портале “Память народа” в галерее “Дорога памяти”.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ab/>
        <w:tab/>
        <w:t>Но это нельзя назвать достаточными для увековечивания памяти. Нужно стремиться к сохранению живой памяти, которую передают из поколения в поколение, знать героев семьи в лицо.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ab/>
        <w:tab/>
        <w:t>Сохранением памяти о героях моей семьи, участниках Великой Отечественной войны, я занимаюсь не первый год. За это время мне удалось узнать и сохранить для будущих поколений сведения о предках, которые были ранее неизвестны (</w:t>
      </w:r>
      <w:hyperlink r:id="rId4">
        <w:r>
          <w:rPr>
            <w:rStyle w:val="ListLabel142"/>
            <w:rFonts w:eastAsia="Times New Roman" w:cs="Times New Roman" w:ascii="Times New Roman" w:hAnsi="Times New Roman"/>
            <w:sz w:val="28"/>
            <w:szCs w:val="28"/>
            <w:highlight w:val="white"/>
            <w:u w:val="single"/>
          </w:rPr>
          <w:t>Осипов А.Е.</w:t>
        </w:r>
      </w:hyperlink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, </w:t>
      </w:r>
      <w:hyperlink r:id="rId5">
        <w:r>
          <w:rPr>
            <w:rStyle w:val="ListLabel142"/>
            <w:rFonts w:eastAsia="Times New Roman" w:cs="Times New Roman" w:ascii="Times New Roman" w:hAnsi="Times New Roman"/>
            <w:sz w:val="28"/>
            <w:szCs w:val="28"/>
            <w:highlight w:val="white"/>
            <w:u w:val="single"/>
          </w:rPr>
          <w:t>Суханов Н.В.</w:t>
        </w:r>
      </w:hyperlink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). В ходе исследований и участия в конкурсах я поняла, что среди моих сверстников не является популярной тема Великой Отечественной войны. 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ab/>
        <w:tab/>
        <w:t xml:space="preserve">В Сарове, как и во многих других городах, тема Великой Отечественной войны не забывается.  В городе возведены монумент в честь 40-летия Победы в Великой Отечественной Войне, Обелиск Победы и Вечный огонь, символизирующие память народа о павших героях. Кроме того, в городе к юбилейным датам были посажены деревья, установлены камни с памятными табличками. Однако в настоящее время ни одна из аллей не сохранилась в первозданном виде, такой, как она была задумана её создателями: погибают высаженные деревья, зарастают газоны, люди забывают, по какому поводу был поставлен памятный знак. Жители города </w:t>
      </w:r>
      <w:hyperlink r:id="rId6">
        <w:r>
          <w:rPr>
            <w:rStyle w:val="ListLabel142"/>
            <w:rFonts w:eastAsia="Times New Roman" w:cs="Times New Roman" w:ascii="Times New Roman" w:hAnsi="Times New Roman"/>
            <w:sz w:val="28"/>
            <w:szCs w:val="28"/>
            <w:highlight w:val="white"/>
            <w:u w:val="single"/>
          </w:rPr>
          <w:t>обеспокоены</w:t>
        </w:r>
      </w:hyperlink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 таким отношением к посадкам.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ab/>
        <w:tab/>
        <w:t xml:space="preserve">Ведь сажая и сохраняя подобные аллеи, мы можем каждый день, проходя мимо, задуматься и мысленно поблагодарить героев за возможность расти и жить в свободной стране. Каждое посаженное дерево — это живой памятник, символ памяти об участниках Великой Отечественной войны. 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ab/>
        <w:tab/>
        <w:t>И это очень благородное дело, ведь в память о героях люди украшают территорию города зелёными насаждениями, чтобы потомки смогли не только помнить о героях битв, но и наслаждаться природой под мирным небом.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ab/>
        <w:tab/>
        <w:t xml:space="preserve">Вовлечённость людей в процесс сохранения и увековечения памяти участников Великой Отечественной войны позволила бы, во-первых, сохранить память о них, во-вторых, сохранить саму аллею, как памятник, ведь каждый, посадивший дерево в честь своего родного героя, будет ухаживать за ним и стараться сохранить посадки, ещё и как ландшафтный объект. 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ab/>
        <w:tab/>
        <w:t xml:space="preserve">2021 год – год 80-летия начала Великой Отечественной войны, и особенно значимо будет почтить память людей, которые защищали мирное будущее в те далёкие годы. 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ab/>
        <w:tab/>
        <w:t xml:space="preserve">Проблема.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Память об участниках Великой Отечественной войны бережно сохраняется на уровне государства, но отсутствие вовлеченности и личной заинтересованности населения, в мероприятиях, направленных на увековечение исторической памяти, не позволяет в полной мере сохранить её.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ab/>
        <w:tab/>
        <w:t>Цель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 - организация и проведение мероприятия для местных жителей, направленного на сохранение исторической памяти о победе советского народа в Великой Отечественной войне. 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ab/>
        <w:tab/>
        <w:t xml:space="preserve">Объект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-  историческая память о подвиге советского народа в Великой Отечественной войне.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ab/>
        <w:tab/>
        <w:t>Предмет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 – способы увековечения памяти об участниках Великой Отечественной войны. 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ab/>
        <w:tab/>
        <w:t>Задачи:</w:t>
      </w:r>
    </w:p>
    <w:p>
      <w:pPr>
        <w:pStyle w:val="Normal"/>
        <w:numPr>
          <w:ilvl w:val="0"/>
          <w:numId w:val="1"/>
        </w:numPr>
        <w:shd w:val="clear" w:color="auto" w:fill="FFFFFF"/>
        <w:tabs>
          <w:tab w:val="clear" w:pos="720"/>
          <w:tab w:val="left" w:pos="142" w:leader="none"/>
        </w:tabs>
        <w:spacing w:lineRule="auto" w:line="24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Согласовать с администрацией г. Сарова Нижегородской области организационные вопросы проведения мероприятия (место посадки, количество деревьев для посадки, вид посадки).</w:t>
      </w:r>
    </w:p>
    <w:p>
      <w:pPr>
        <w:pStyle w:val="Normal"/>
        <w:numPr>
          <w:ilvl w:val="0"/>
          <w:numId w:val="1"/>
        </w:numPr>
        <w:shd w:val="clear" w:color="auto" w:fill="FFFFFF"/>
        <w:tabs>
          <w:tab w:val="clear" w:pos="720"/>
          <w:tab w:val="left" w:pos="142" w:leader="none"/>
        </w:tabs>
        <w:spacing w:lineRule="auto" w:line="24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Привлечь местных жителей, заинтересованных в сохранении памяти о родственнике-участнике Великой Отечественной войны.</w:t>
      </w:r>
    </w:p>
    <w:p>
      <w:pPr>
        <w:pStyle w:val="Normal"/>
        <w:numPr>
          <w:ilvl w:val="0"/>
          <w:numId w:val="1"/>
        </w:numPr>
        <w:shd w:val="clear" w:color="auto" w:fill="FFFFFF"/>
        <w:tabs>
          <w:tab w:val="clear" w:pos="720"/>
          <w:tab w:val="left" w:pos="142" w:leader="none"/>
        </w:tabs>
        <w:spacing w:lineRule="auto" w:line="24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Изготовить таблички с информацией об участниках Великой Отечественной войны.</w:t>
      </w:r>
    </w:p>
    <w:p>
      <w:pPr>
        <w:pStyle w:val="Normal"/>
        <w:numPr>
          <w:ilvl w:val="0"/>
          <w:numId w:val="1"/>
        </w:numPr>
        <w:shd w:val="clear" w:color="auto" w:fill="FFFFFF"/>
        <w:tabs>
          <w:tab w:val="clear" w:pos="720"/>
          <w:tab w:val="left" w:pos="142" w:leader="none"/>
        </w:tabs>
        <w:spacing w:lineRule="auto" w:line="24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Создать аллею, посвящённую участникам Великой Отечественной войны - родственника местных жителей.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ab/>
        <w:tab/>
        <w:t xml:space="preserve">Целевая аудитория проекта –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местные жители города Сарова, заинтересованные в сохранении памяти о родственниках, участвовавших в Великой Отечественной войны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before="24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ab/>
        <w:tab/>
      </w:r>
      <w:r>
        <w:rPr>
          <w:rFonts w:eastAsia="Times New Roman" w:cs="Times New Roman" w:ascii="Times New Roman" w:hAnsi="Times New Roman"/>
          <w:b/>
          <w:sz w:val="28"/>
          <w:szCs w:val="28"/>
        </w:rPr>
        <w:t>Сроки реализации проекта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- 18.01.2021 - 30.05.2021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ab/>
        <w:tab/>
        <w:t xml:space="preserve">География проекта –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Нижегородская область, городской округ город Саров, МКР-22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>Механизм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реализации проекта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ind w:right="16" w:hanging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>1. Согласование с администрацией г. Сарова Нижегородской области организационных вопросов проведения мероприятия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1.1. Сбор сведений о государственном органе, в компетенции которого находится вопрос озеленения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1.2. Проведение телефонных переговоров со специалистом Управления инженерной инфраструктурой и охраной окружающей среды   Департамента городского хозяйства Администрации г. Сарова консультационного характера  по вопросам реализации проекта.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1.3. Подготовка  и направление письма в Департамент городского хозяйства Администрации г. Сарова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>2. Привлечение местных жителей, заинтересованных в сохранении памяти о родственнике – участнике Великой Отечественной войны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2.1. Создание группы в социальной сети для размещения информации, распространение информации о группе. 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2.2. Проведение опроса для выявления лиц, готовых принять участие реализации проекта.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2.3. Сбор информации от участников проекта о жизненном и боевом пути родственника – участника Великой Отечественной войны и опубликование информации на странице группы Вконтакте.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2.4. Кодировка информации с присвоением QR-кода.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>3. Изготовление таблички с информацией об участниках Великой Отечественной войны.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3.1. Определение основных параметров информационной таблички.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3.2. Запрос коммерческих предложений об изготовлении табличек.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3.3. Выбор организации для изготовления информационных табличек и крепления для них.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3.4. Передача ООО “Фабрика рекламы” информации, необходимой для изготовления табличек 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3.5 Выбор внешнего вида таблички, предоставленной ООО “Фабрика рекламы”.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3.6. Оформление заказа на изготовление табличек и крепления для них.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>4. Создание аллеи, посвященной участникам Великой Отечественной войны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4.1. Подготовка 3D – модели аллеи.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4.2. Разработка сценария мероприятия посвященного созданию аллеи.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4.3. Проведение репетиции мероприятия посвященного созданию аллеи 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4.4. Подготовка атрибутов для проведения мероприятия (георгиевские ленты, военные песни)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4.5.Согласование организационных вопросов мероприятия (дата, время проведения)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4.6. Сбор участников мероприятия на месте посадки аллеи.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4.7. Посадка аллеи деревьев “Спасибо за жизнь”, посвященной участникам Великой Отечественной войны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Ожидаемые результаты</w:t>
      </w:r>
    </w:p>
    <w:tbl>
      <w:tblPr>
        <w:tblStyle w:val="a6"/>
        <w:tblpPr w:bottomFromText="0" w:horzAnchor="margin" w:leftFromText="180" w:rightFromText="180" w:tblpX="0" w:tblpY="233" w:topFromText="0" w:vertAnchor="text"/>
        <w:tblW w:w="10238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394"/>
        <w:gridCol w:w="2644"/>
        <w:gridCol w:w="2651"/>
        <w:gridCol w:w="2548"/>
      </w:tblGrid>
      <w:tr>
        <w:trPr>
          <w:trHeight w:val="20" w:hRule="atLeast"/>
        </w:trPr>
        <w:tc>
          <w:tcPr>
            <w:tcW w:w="2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2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5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Критерии измерения</w:t>
            </w:r>
          </w:p>
        </w:tc>
      </w:tr>
      <w:tr>
        <w:trPr>
          <w:trHeight w:val="20" w:hRule="atLeast"/>
        </w:trPr>
        <w:tc>
          <w:tcPr>
            <w:tcW w:w="23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Количественные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Качественные</w:t>
            </w:r>
          </w:p>
        </w:tc>
      </w:tr>
      <w:tr>
        <w:trPr>
          <w:trHeight w:val="1024" w:hRule="atLeast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u w:val="single"/>
              </w:rPr>
              <w:t>1 этап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Согласование с администрацией г. Сарова Нижегородской области организационных вопросов проведения мероприятия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Собраны сведения об органах, компетентных в вопросах озеленения территории г. Сарова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Проведены телефонные переговоры по вопросам реализации проекта, предоставлена контактная информация для связи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Подготовлено и направлено письмо на имя заместителя  главы Администрации- директора Департамента городского хозяйства Администрации г.Саров</w:t>
            </w:r>
          </w:p>
          <w:p>
            <w:pPr>
              <w:pStyle w:val="Normal"/>
              <w:shd w:val="clear" w:color="auto" w:fill="FFFFFF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С.И. Лобанова</w:t>
            </w:r>
          </w:p>
          <w:p>
            <w:pPr>
              <w:pStyle w:val="Normal"/>
              <w:shd w:val="clear" w:color="auto" w:fill="FFFFFF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Получен ответ на письмо от 04.02.2021 из Администрации г. Сарова Исх -151-02-92890/21 от 03.03.2021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Определен 1 компетентный орган, ответственный за озеленение территории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телефонные переговоры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Изучена 1 ассортиментная ведомость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Выбраны 4 вида саженцев подходящие для  природных условий и особенностей территории МКР-22 г. Сарова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Подготовлено  и направлено 1 письмо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 1 ответ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Получено согласие на предоставление 10 деревьев для посадки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Созданы условия для получения сведений.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Закреплен навык поиска информации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Получены сведения для включения в письмо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Получены навыки анализа информации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Получены навыки ландшафтного дизайна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Изучены правила оформления деловой переписки, структура делового письма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Получены  навыки  оформления деловой переписки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Оказана помощь Департаменту городского хозяйства  Администрации г. Сарова в выборе посадочного материала для аллеи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Созданы условия для дальнейшей работы над проектом</w:t>
            </w:r>
          </w:p>
        </w:tc>
      </w:tr>
      <w:tr>
        <w:trPr>
          <w:trHeight w:val="20" w:hRule="atLeast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u w:val="single"/>
              </w:rPr>
              <w:t>2 этап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Привлечение местных жителей заинтересованных в сохранении памяти о родственнике - участнике Великой Отечественной войны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Создано </w:t>
            </w:r>
            <w:hyperlink r:id="rId7">
              <w:r>
                <w:rPr>
                  <w:rStyle w:val="ListLabel142"/>
                  <w:rFonts w:eastAsia="Times New Roman" w:cs="Times New Roman" w:ascii="Times New Roman" w:hAnsi="Times New Roman"/>
                  <w:sz w:val="28"/>
                  <w:szCs w:val="28"/>
                  <w:highlight w:val="white"/>
                  <w:u w:val="single"/>
                </w:rPr>
                <w:t>тематическое с</w:t>
              </w:r>
            </w:hyperlink>
            <w:hyperlink r:id="rId8">
              <w:r>
                <w:rPr>
                  <w:rStyle w:val="ListLabel142"/>
                  <w:rFonts w:eastAsia="Times New Roman" w:cs="Times New Roman" w:ascii="Times New Roman" w:hAnsi="Times New Roman"/>
                  <w:sz w:val="28"/>
                  <w:szCs w:val="28"/>
                  <w:highlight w:val="white"/>
                  <w:u w:val="single"/>
                </w:rPr>
                <w:t>ообщест</w:t>
              </w:r>
            </w:hyperlink>
            <w:hyperlink r:id="rId9">
              <w:r>
                <w:rPr>
                  <w:rStyle w:val="ListLabel142"/>
                  <w:rFonts w:eastAsia="Times New Roman" w:cs="Times New Roman" w:ascii="Times New Roman" w:hAnsi="Times New Roman"/>
                  <w:sz w:val="28"/>
                  <w:szCs w:val="28"/>
                  <w:highlight w:val="white"/>
                  <w:u w:val="single"/>
                </w:rPr>
                <w:t>во</w:t>
              </w:r>
            </w:hyperlink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в социальной сети ВКонтакте.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Распространена информация о тематическом сообществе с использованием группы 22 МКР г. Сарова в мессенджере Viber,  образовательной платформы Нижегородской области  Электронный журнал (МБОУ Школа № 11 г. Сарова)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Подготовлен лист опроса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Проведен опрос. Выявлены люди, готовые принять участие  в сохранении и увековечении памяти о родственнике - участнике Великой Отечественной войны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Собрана информация о жизненном и боевой пути участников Великой Отечественной войны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Опубликована информация об участнике Великой Отечественной войны на странице группы ВКонтакте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Закодирована информация об участнике Великой Отечественной войны с присвоением персонального QR-кода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Проанализированы 3 социальные сети по 3 критериям (техническая возможность, удобство наполнения информацией, популярность у жителей г. Сарова)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таблица  результатов сравнительного анализа социальных сетей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Выбрана 1 социальная сеть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Создано 1 тематическое сообщество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Создано и опубликовано 1 приветственное сообщение для подписчиков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распространена информация с использованием  2 платформ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81 участник сообщества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опрос из 5 вопросов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 платформы для проведения опроса (Вконтакт, электронный журнал МБОУ Школы № 11)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В опросе принимали участие 48 человек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Результаты опроса представлены 4 диаграммами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43 заинтересованных человека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12 историй о жизненном и боевом пути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12  историй опубликовано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присвоено 12 QR-кодов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Усовершенствованы навыки сравнительного анализа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Получены навыки работы в социальной сети ВКонтакте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Получены представления о должности администратора социальных сетей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Получены знания вне школьной программы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 навык грамотного составления информационного объявления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Изучены советы для составления качественного опроса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 навык проведения опроса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Закреплено умение создания опроса посредством Гугл Формы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Усовершенствованы навыки по обработке результатов опроса и представлении с использованием диаграмм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Получены навыки написания и редактирования текстов перед публикацией в сообществе.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Получены представления о профессии менеджера социальных сетей и копирайтера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Информации присвоены  QR-коды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Созданы условия для дальнейшей работы над проектом</w:t>
            </w:r>
          </w:p>
        </w:tc>
      </w:tr>
      <w:tr>
        <w:trPr>
          <w:trHeight w:val="20" w:hRule="atLeast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u w:val="single"/>
              </w:rPr>
              <w:t>3 этап</w:t>
            </w:r>
          </w:p>
          <w:p>
            <w:pPr>
              <w:pStyle w:val="Normal"/>
              <w:shd w:val="clear" w:color="auto" w:fill="FFFFFF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Изготовление  таблички с информацией об участниках Великой Отечественной войны.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hd w:val="clear" w:color="auto" w:fill="FFFFFF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Определены основные параметры информационной таблички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Подготовлен и отправлен запрос о стоимости информационных табличек  в городские организации (ООО “Фабрика рекламы”, ООО ГК "2 Аякса" )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Для изготовления табличек выбрана организация ООО “Фабрика рекламы”, предложившая наиболее выгодное коммерческое предложение. Между Чумаковой М.В. и ООО “Фабрикой рекламы” заключен договор на оказание услуг.</w:t>
            </w:r>
          </w:p>
          <w:p>
            <w:pPr>
              <w:pStyle w:val="Normal"/>
              <w:shd w:val="clear" w:color="auto" w:fill="FFFFFF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ООО “Фабрика рекламы” отправлена необходимая информация  для изготовления таблички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Выбран внешний вид таблички, предоставленной  ООО “Фабрика рекламы” в тематическом сообществе путём голосования участников.</w:t>
            </w:r>
          </w:p>
          <w:p>
            <w:pPr>
              <w:pStyle w:val="Normal"/>
              <w:shd w:val="clear" w:color="auto" w:fill="FFFFFF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shd w:val="clear" w:color="auto" w:fill="FFFFFF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Найдены  денежные средства для оплаты заказа на изготовление информационных табличек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Оформлен заказ на изготовление таблички и крепления для нее. Срок изготовления - 10 рабочих дней.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5 основных  параметров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запрос в 2 городские организации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 коммерческих предложения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Выбрана 1 организация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 макета информационной таблички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заключен 1 договор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таблица с информацией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голосование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 варианта информационной таблички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65 человека приняли участие в голосовании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составлена 1 ведомость получения денежных средств от 10 человек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заказ на 10  информационных табличек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Получено умение выделять нужную информацию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Получены представления о профессии дизайнера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Получены навыки ведения деловой переписки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Получены навыки анализа информаци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Найдена организация, готовая изготовить информационные таблички в нужные сроки и выгодной цене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Заключен договор на изготовление информационных табличек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Получены навык организации опроса  в социальной сети ВКонтакте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Получен навык составления бухгалтерских документов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Изготовлены информационные таблички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Созданы условия для дальнейшей работы над проектом</w:t>
            </w:r>
          </w:p>
        </w:tc>
      </w:tr>
      <w:tr>
        <w:trPr>
          <w:trHeight w:val="20" w:hRule="atLeast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u w:val="single"/>
              </w:rPr>
              <w:t>4 этап</w:t>
            </w:r>
          </w:p>
          <w:p>
            <w:pPr>
              <w:pStyle w:val="Normal"/>
              <w:shd w:val="clear" w:color="auto" w:fill="FFFFFF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Создание аллеи, посвященной участникам Великой Отечественной войны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Подготовлена 3D - модель аллеи, с учетом информации, полученной из Департамента городского хозяйства Администрации г. Сарова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Разработан сценарий мероприятия, посвященного созданию аллеи “Спасибо за жизнь”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Проведена репетиция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Подготовлены атрибуты  для проведения мероприятия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Согласованы дата и время проведения мероприятия. Проинформированы участники.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Приглашены представители Администрации г. Сарова.</w:t>
            </w:r>
          </w:p>
          <w:p>
            <w:pPr>
              <w:pStyle w:val="Normal"/>
              <w:shd w:val="clear" w:color="auto" w:fill="FFFFFF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Определены ответственные по доставке посадочного и расходного материалов.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val="clear" w:color="auto" w:fill="FFFFFF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Посажена аллея деревьев “Спасибо за жизнь”, посвященная участникам Великой Отечественной войны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сделана 1  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3D - модель аллеи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1 сценарий мероприятия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1 репетиция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1 дата и время мероприятия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1 сообщение в сообществе  о дате и времени проведения мероприятия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20 георгиевских лент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15 песен о войне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3 ответственных человека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определено количество расходного материала - 10 лопат, 10 пар хозяйственных перчаток, 1 упаковка мешков для мусора, 5 бутылей воды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1 аллея  из 10 деревьев,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установлены 10 информационных табличек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Получена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3D - модель аллеи, которая наглядно демонстрирует будущую аллею и может быть использована при посадке  деревьев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Получен опыт в составлении сценария тематического мероприятия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Усовершенствованы организаторские способности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Получены навыки ведения деловой переписки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Удалось провести мероприятие при поддержке государственных органов и вовлечением в его проведение  заинтересованных лиц, направленное на сохранение памяти об участниках Великой Отечественной войны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Получен опыт в реализации проекта от идеи до создания продукта.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Проведено мероприятие с привлечением жителей г. Сарова, направленное на сохранение исторической памяти о победе в Великой Отечественной войне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Посажена аллея кленов “Спасибо за жизнь”</w:t>
            </w:r>
          </w:p>
        </w:tc>
      </w:tr>
    </w:tbl>
    <w:p>
      <w:pPr>
        <w:pStyle w:val="Normal"/>
        <w:tabs>
          <w:tab w:val="clear" w:pos="720"/>
          <w:tab w:val="left" w:pos="142" w:leader="none"/>
        </w:tabs>
        <w:jc w:val="center"/>
        <w:rPr/>
      </w:pPr>
      <w:r>
        <w:rPr>
          <w:rFonts w:eastAsia="Times New Roman" w:cs="Times New Roman" w:ascii="Times New Roman" w:hAnsi="Times New Roman"/>
          <w:b/>
          <w:sz w:val="32"/>
          <w:szCs w:val="32"/>
        </w:rPr>
        <w:t>Риски проекта</w:t>
      </w:r>
    </w:p>
    <w:tbl>
      <w:tblPr>
        <w:tblStyle w:val="aa"/>
        <w:tblW w:w="10200" w:type="dxa"/>
        <w:jc w:val="left"/>
        <w:tblInd w:w="4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024"/>
        <w:gridCol w:w="3587"/>
        <w:gridCol w:w="3589"/>
      </w:tblGrid>
      <w:tr>
        <w:trPr>
          <w:trHeight w:val="20" w:hRule="atLeast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Риск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Минимизация риска</w:t>
            </w:r>
          </w:p>
        </w:tc>
      </w:tr>
      <w:tr>
        <w:trPr>
          <w:trHeight w:val="20" w:hRule="atLeast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rPr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u w:val="single"/>
              </w:rPr>
              <w:t>1 этап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Создание творческой группы для подготовки и реализации проекта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Отсутствуют желающие участвовать в работе над проектом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Разместить объявление о наборе желающих для работы над проектом  на доске объявлений, расположенной на 1 этаже в МБОУ Школа № 11. Сделать объявления по классам. Заинтересовать учащихся, педагогов, родителей в работе над проектом.. Разработать систему мотивационных мер для участников творческой группы</w:t>
            </w:r>
          </w:p>
        </w:tc>
      </w:tr>
      <w:tr>
        <w:trPr>
          <w:trHeight w:val="20" w:hRule="atLeast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rPr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u w:val="single"/>
              </w:rPr>
              <w:t>2 этап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Согласование с администрацией г. Сарова Нижегородской области организационных вопросов проведения мероприятия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Не удалось согласовать с Администрацией  г. Сарова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вопросы, необходимые  для реализации проектов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Администрация г. Сарова не предоставила посадочный материал для аллеи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Заранее оговорить удобное время и дату переговоров или личной встречи. Записаться на прием к директору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Департамента городского хозяйства Администрации г.Саров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С.И. Лобанова для согласования вопросов реализации проектов. Обратиться за поддержкой в реализации проекта к депутату МКР-22 г. Сарова или в Саровскую городскую организацию ветеранов. Направить в Департамент городского хозяйства письмо о значимости проекта для сохранения памяти об участниках Великой Отечественной войны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rFonts w:ascii="Times New Roman" w:hAnsi="Times New Roman" w:eastAsia="Times New Roman" w:cs="Times New Roman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highlight w:val="white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 xml:space="preserve">Изучить прайс-листы питомников, расположенных в Нижегородской области. Составить сравнительную таблицу о стоимости саженцев. 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Провести переговоры с администрацией питомников о возможной безвозмездной передаче саженцев для посадки.</w:t>
            </w:r>
          </w:p>
        </w:tc>
      </w:tr>
      <w:tr>
        <w:trPr>
          <w:trHeight w:val="20" w:hRule="atLeast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rPr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u w:val="single"/>
              </w:rPr>
              <w:t>3 этап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Привлечение местных жителей заинтересованных в сохранении памяти о родственнике - участнике Великой Отечественной войны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Не выявлены люди, готовые принять участие в сохранении и увековечении памяти о родственнике - участнике Великой Отечественной войны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Не закодирована информация об участнике Великой Отечественной войны с присвоением персонального QR-кода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Распространить информацию о проекте, организовать опрос местных жителей через популярные среди жителей г. Сарова  информационные ресурсы (группа ВКонтакте -Затоновости Саров, сайт города -Колючий Саров)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Посетить консультацию у учителя информатики</w:t>
            </w:r>
          </w:p>
        </w:tc>
      </w:tr>
      <w:tr>
        <w:trPr>
          <w:trHeight w:val="20" w:hRule="atLeast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rPr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u w:val="single"/>
              </w:rPr>
              <w:t>4 этап</w:t>
            </w:r>
          </w:p>
          <w:p>
            <w:pPr>
              <w:pStyle w:val="Normal"/>
              <w:shd w:val="clear" w:color="auto" w:fill="FFFFFF"/>
              <w:tabs>
                <w:tab w:val="clear" w:pos="720"/>
                <w:tab w:val="left" w:pos="142" w:leader="none"/>
              </w:tabs>
              <w:spacing w:lineRule="auto" w:line="240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Изготовление  таблички с информацией об участниках Великой Отечественной войны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Не выбрана организация для изготовления информационных табличек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numPr>
                <w:ilvl w:val="0"/>
                <w:numId w:val="0"/>
              </w:numPr>
              <w:shd w:val="clear" w:color="auto" w:fill="FFFFFF"/>
              <w:tabs>
                <w:tab w:val="clear" w:pos="720"/>
                <w:tab w:val="left" w:pos="142" w:leader="none"/>
              </w:tabs>
              <w:spacing w:lineRule="auto" w:line="240"/>
              <w:ind w:hanging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Не найдены денежные средства  для оплаты заказа на изготовление информационных табличек</w:t>
            </w:r>
          </w:p>
          <w:p>
            <w:pPr>
              <w:pStyle w:val="Normal"/>
              <w:shd w:val="clear" w:color="auto" w:fill="FFFFFF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shd w:val="clear" w:color="auto" w:fill="FFFFFF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Нарушены условия договора - не изготовлены информационные таблички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142" w:leader="none"/>
              </w:tabs>
              <w:spacing w:lineRule="auto" w:line="240"/>
              <w:ind w:left="0" w:hanging="0"/>
              <w:jc w:val="both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Узнать через Интернет об организациях,  изготавливающих таблички в г. Сарове, г.Арзамасе и г. Нижнем Новгороде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142" w:leader="none"/>
              </w:tabs>
              <w:spacing w:lineRule="auto" w:line="240"/>
              <w:ind w:left="0" w:hanging="0"/>
              <w:jc w:val="both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Обратиться за финансовой поддержкой в Саровскую городскую организацию ветеранов, к депутату МКР - 22 (округ № 1 г. Сарова) Ласточкину В.В.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142" w:leader="none"/>
              </w:tabs>
              <w:spacing w:lineRule="auto" w:line="240"/>
              <w:ind w:left="0" w:hanging="0"/>
              <w:jc w:val="both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Осуществлять ежедневный контроль за выполнением условий договора на изготовление информационных табличек.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Найти организацию, находящуюся вне города Сарова, которая изготовит информационные таблички на выгодных условиях и доставит таблички транспортной компанией (СДЕК, Боксбери и другие)</w:t>
            </w:r>
          </w:p>
        </w:tc>
      </w:tr>
      <w:tr>
        <w:trPr>
          <w:trHeight w:val="20" w:hRule="atLeast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rPr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u w:val="single"/>
              </w:rPr>
              <w:t>5 этап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Создание аллеи, посвященной участникам Великой Отечественной войны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Не подготовлена 3D - модель аллеи, с учетом информации, полученной из Департамента городского хозяйства Администрации г. Сарова</w:t>
            </w:r>
          </w:p>
          <w:p>
            <w:pPr>
              <w:pStyle w:val="Normal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Не разработан сценарий мероприятия, посвященного созданию аллеи “Спасибо за жизнь”</w:t>
            </w:r>
          </w:p>
          <w:p>
            <w:pPr>
              <w:pStyle w:val="Normal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left="72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Возникли трудности с посадкой аллеи “Спасибо за жизнь”, посвященной участникам Великой Отечественной войны, не доставлен посадочный и расходный материалы к месту посадки</w:t>
            </w:r>
          </w:p>
          <w:p>
            <w:pPr>
              <w:pStyle w:val="Normal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left="72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Погодные условия не позволяют осуществить высадку деревьев</w:t>
            </w:r>
          </w:p>
          <w:p>
            <w:pPr>
              <w:pStyle w:val="Normal"/>
              <w:shd w:val="clear" w:color="auto" w:fill="FFFFFF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Нарисовать при помощи цветных карандашей, фломастеров. Посетить консультацию у учителя информатики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Посмотреть в Интернете и воспользоваться уже готовыми сценариями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Попросить помощи в транспортировке материала у  участников мероприятия. Привлечь для посадки аллеи волонтерские организации г. Сарова (Волонтеры Победы, Городской клуб волонтеров Инсайт)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142" w:leader="none"/>
              </w:tabs>
              <w:spacing w:lineRule="auto" w:line="240"/>
              <w:ind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Заблаговременно просмотреть прогноз погоды для определения  даты посадки, используя несколько сайтов прогноза погоды (rp5.ru, Яндекс.Погода, Gismeteo.ru)</w:t>
            </w:r>
          </w:p>
        </w:tc>
      </w:tr>
    </w:tbl>
    <w:p>
      <w:pPr>
        <w:pStyle w:val="ListParagraph"/>
        <w:tabs>
          <w:tab w:val="clear" w:pos="720"/>
          <w:tab w:val="left" w:pos="142" w:leader="none"/>
        </w:tabs>
        <w:spacing w:lineRule="auto" w:line="240"/>
        <w:ind w:left="720" w:hanging="0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>Устойчивость проекта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ab/>
        <w:tab/>
        <w:t xml:space="preserve">Аллея “Спасибо за жизнь” -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это одно из мероприятий, направленных на сохранение исторической памяти о предках - победителях, участвовавших  в Великой Отечественной войне.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ab/>
        <w:tab/>
        <w:t xml:space="preserve">Современное поколение, родившееся и растущее во время великих открытий, должно уважать подвиг советского народа в Великой Отечественной войне, чтить память  и передавать историю об участниках войны дальше, следующим поколениям. Воспитание исторической памяти начинается с семьи. Если родители личным примером показывают значимость сохранения и увековечивания памяти о героях семьи, то у детей с раннего детства закладываются правильные духовные ценности, в семье крепнет связь между поколениями. Данный проект направлен на привлечение для участия в мероприятиях, призванных сохранять историческую память, прежде всего, местных жителей. Проведенный в рамках проекта опрос, показал, что сохранение памяти о воевавших предках - это актуальная и значимая тема для жителей г. Сарова. </w:t>
      </w:r>
    </w:p>
    <w:p>
      <w:pPr>
        <w:pStyle w:val="Normal"/>
        <w:tabs>
          <w:tab w:val="clear" w:pos="720"/>
          <w:tab w:val="left" w:pos="142" w:leader="none"/>
        </w:tabs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ab/>
        <w:tab/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Диаграмма № 1. Результаты опроса жителей города Сарова </w:t>
      </w:r>
    </w:p>
    <w:tbl>
      <w:tblPr>
        <w:tblStyle w:val="ab"/>
        <w:tblW w:w="10348" w:type="dxa"/>
        <w:jc w:val="center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162"/>
        <w:gridCol w:w="3591"/>
        <w:gridCol w:w="3595"/>
      </w:tblGrid>
      <w:tr>
        <w:trPr/>
        <w:tc>
          <w:tcPr>
            <w:tcW w:w="3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/>
              <w:drawing>
                <wp:inline distT="0" distB="0" distL="0" distR="0">
                  <wp:extent cx="1992630" cy="930275"/>
                  <wp:effectExtent l="0" t="0" r="0" b="0"/>
                  <wp:docPr id="1" name="image3.png" descr="Диаграмма ответов в Формах. Вопрос: Сохранена ли в Вашей семье информация о жизненном и боевом пути родственника -участника Великой Отечественной войны?. Количество ответов: 49&amp;nbsp;ответо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.png" descr="Диаграмма ответов в Формах. Вопрос: Сохранена ли в Вашей семье информация о жизненном и боевом пути родственника -участника Великой Отечественной войны?. Количество ответов: 49&amp;nbsp;ответо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/>
              <w:drawing>
                <wp:inline distT="0" distB="0" distL="0" distR="0">
                  <wp:extent cx="2112010" cy="970280"/>
                  <wp:effectExtent l="0" t="0" r="0" b="0"/>
                  <wp:docPr id="2" name="image2.png" descr="Диаграмма ответов в Формах. Вопрос: Готовы Вы принять участие в мероприятии, направленном на сохранение и увековечение памяти о родственнике?. Количество ответов: 49&amp;nbsp;ответо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 descr="Диаграмма ответов в Формах. Вопрос: Готовы Вы принять участие в мероприятии, направленном на сохранение и увековечение памяти о родственнике?. Количество ответов: 49&amp;nbsp;ответо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/>
              <w:drawing>
                <wp:inline distT="0" distB="0" distL="0" distR="0">
                  <wp:extent cx="2143125" cy="977900"/>
                  <wp:effectExtent l="0" t="0" r="0" b="0"/>
                  <wp:docPr id="3" name="image1.png" descr="Диаграмма ответов в Формах. Вопрос: Готовы ли оказать финансовую поддержку на изготовление информационной таблички о Вашем родственнике?. Количество ответов: 49&amp;nbsp;ответо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.png" descr="Диаграмма ответов в Формах. Вопрос: Готовы ли оказать финансовую поддержку на изготовление информационной таблички о Вашем родственнике?. Количество ответов: 49&amp;nbsp;ответо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ab/>
        <w:tab/>
        <w:t>Заинтересованные жители принимали активное участие в выборе внешнего вида информационной таблички, присылали информацию о жизненном и боевом пути родственников - участников Великой Отечественной войны, на добровольной основе предоставили деньги, необходимые для изготовления табличек. Кроме того, в реализации проекта была заинтересована Администрация г. Сарова, которая приветствует инициативу и заинтересованность граждан и готова ее поддержать.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ab/>
        <w:tab/>
        <w:t>Проект “Спасибо за жизнь” впервые в городе Сарове был реализован в таком формате - с привлечением местных жителей. Мы выяснили, что в городе есть заинтересованные люди, которые готовы оказать посильную помощь в проведении мероприятий на сохранение исторической памяти. В 2021 году в аллее “Спасибо за жизнь” было посажено 10 деревьев. Надеемся, что посадка деревьев в аллее “Спасибо за жизнь” станет доброй традицией, которая приживется в городе, наряду с такой акцией, как «Бессмертный полк», и будет проводиться ежегодно. Реализованный проект заинтересовал местные СМИ, которыми был подготовлен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hyperlink r:id="rId13">
        <w:r>
          <w:rPr>
            <w:rStyle w:val="Style10"/>
            <w:rFonts w:eastAsia="Times New Roman" w:cs="Times New Roman" w:ascii="Times New Roman" w:hAnsi="Times New Roman"/>
            <w:color w:val="000000"/>
            <w:sz w:val="28"/>
            <w:szCs w:val="28"/>
          </w:rPr>
          <w:t>репортаж</w:t>
        </w:r>
      </w:hyperlink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. Ход реализации проекта был представлен в </w:t>
      </w:r>
      <w:hyperlink r:id="rId14">
        <w:r>
          <w:rPr>
            <w:rStyle w:val="Style10"/>
            <w:rFonts w:eastAsia="Times New Roman" w:cs="Times New Roman" w:ascii="Times New Roman" w:hAnsi="Times New Roman"/>
            <w:sz w:val="28"/>
            <w:szCs w:val="28"/>
          </w:rPr>
          <w:t>тематическом сообществе «Спасибо за жизнь»</w:t>
        </w:r>
      </w:hyperlink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 в социальной сети ВКонтакте.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ab/>
        <w:tab/>
        <w:t xml:space="preserve">Аллея “Спасибо за жизнь” - это не просто способ сохранения памяти, а еще большой вклад в патриотическое воспитание подрастающего поколения. Отсканировав QR-код, можно ознакомиться не только с историей семьи, но и с историей родной страны, региона. Посаженная аллея станет местом для культурного времяпровождения местных жителей.  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ab/>
        <w:tab/>
        <w:t>Администрация г. Сарова заинтересовалась проектом - признала его социальную значимость. В настоящее время Администрация готова рассмотреть возможность установки единой информационной панели или создание Web-геосервиса, с привязкой данной аллеи со сведениями об участниках Великой Отечественной войны.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Roboto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ab/>
        <w:tab/>
        <w:t xml:space="preserve">Преимущества данного проекта в том, что он может быть реализован в случае полного отсутствия финансирования. Самое главное условие для его реализации - это наличие заинтересованных людей. Администрация города Сарова  готова предоставить деревья породы клен остролистный Друммонди. Но, в случае, если Администрация не предоставит деревья для посадки, то посадочный материал можно найти в лесных посадках, например, на территории города Сарова очень распространен обыкновенный клен. Люди, заинтересованные в реализации проекта, помогут найти посадочный материал и доставить к месту посадки. В случае отсутствия финансирования для приобретения информационных табличек, можно изготовить таблички самим. На листе А 4 расположить необходимую информацию, заламинировать, прикрепить в деревянной основе и установить у посаженного дерева. Но, учитывая неустойчивость к природным условиям, такие таблички можно устанавливать у посаженных деревьев только накануне Дня Победы. </w:t>
      </w:r>
    </w:p>
    <w:p>
      <w:pPr>
        <w:pStyle w:val="ListParagraph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Распространение результата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ab/>
        <w:tab/>
        <w:t xml:space="preserve">Тема Великой Отечественной войны будет актуальна во все времена, на всей территории нашей страны. Она без срока давности. Поэтому данный проект будет интересен другим людям из других городов.  Во-первых, в каждом городе, поселке, деревне найдутся люди, заинтересованные в сохранении и увековечивании памяти о своих предках, участвовавших в Великой Отечественной войне. Во-вторых, в каждом городе найдется территория, которая нуждается в благоустройстве. В-третьих, с каждым годом социальная активность по сохранению памяти о предках - победителях становится выше. Посадка деревьев может стать ежегодным мероприятием, в котором жители будут принимать участие целыми семьями. 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ab/>
        <w:tab/>
        <w:t xml:space="preserve">В проекте детально проработаны этапы, поэтому его можно применить в любом городе. В проекте “Спасибо за жизнь” подготовлены тексты официальных документов для согласования вопросов, необходимых для его реализации (бланк письма в Администрацию, запрос о стоимости информационных табличек), имеются макеты информационных табличек, в тематическом сообществе проекта в социальной сети ВКонтакте находится вся необходимая информация для подготовки и реализации проекта (текст приветственного слова, форма подготовленного опроса, способ организации голосования по выбору внешнего вида информационной таблички, пример публикаций о жизненном и боевом пути участников Великой Отечественной войны), имеется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3D - модель аллеи, которая позволит представить. будущую аллею, подготовленный сценарий мероприятия, посвященного созданию аллеи.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ab/>
        <w:tab/>
        <w:t xml:space="preserve">Для успешной реализации проекта важно выстроить цепочку: определение места посадки - выявление заинтересованных лиц - изготовление информационных табличек - поиск посадочного материала - посадка аллеи.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Следует учесть, что важно продумать мероприятия по минимизации главных рисков проекта: создание творческой группы, привлечение заинтересованных лиц, поиск денежных средств на изготовление табличек и посадочного материала.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ab/>
        <w:tab/>
        <w:t>Самое важное условие для реализации проекта - это личная заинтересованность людей, решивших воплотить аналогичный проект в жизнь, в сохранении исторической памяти о событии, которое позволило современному обществу жить в мирное время.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ab/>
        <w:tab/>
        <w:t>Для подготовки проекта понадобятся специальные умения: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42" w:leader="none"/>
        </w:tabs>
        <w:spacing w:lineRule="auto" w:line="24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Создание, продвижение и развитие тематического сообщества в социальной сети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42" w:leader="none"/>
        </w:tabs>
        <w:spacing w:lineRule="auto" w:line="24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Кодирование данных (информации об участниках Великой Отечественной войны) с созданием QR-кода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42" w:leader="none"/>
        </w:tabs>
        <w:spacing w:lineRule="auto" w:line="24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Сотрудничество с государственными органами и общественными организациями.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42" w:leader="none"/>
        </w:tabs>
        <w:spacing w:lineRule="auto" w:line="24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Разработка сценария мероприятия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42" w:leader="none"/>
        </w:tabs>
        <w:spacing w:lineRule="auto" w:line="24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Подготовка 3D - модели аллеи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ab/>
        <w:tab/>
        <w:t>В одиночку подготовить и реализовать проект трудно, поэтому необходимо создать творческую группу из 5 человек. Между членами творческой группы распределяются направления работы, составляется план работы, определяются формы работы.</w:t>
      </w:r>
    </w:p>
    <w:p>
      <w:pPr>
        <w:pStyle w:val="Normal"/>
        <w:tabs>
          <w:tab w:val="clear" w:pos="720"/>
          <w:tab w:val="left" w:pos="142" w:leader="none"/>
        </w:tabs>
        <w:spacing w:lineRule="auto" w:line="24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ab/>
        <w:tab/>
        <w:t xml:space="preserve">В ходе работы над проектом можно совершенствовать навык работы в социальной сети ВКонтакте, получить навыки ведения деловой переписки, составления бухгалтерской отчетности. Работа над проектом позволит познакомиться с профессиями менеджера социальных сетей и копирайтера, администратора социальных сетей, ландшафтного дизайнера.   </w:t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Приложения</w:t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Приложение № 1</w:t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/>
      </w:pPr>
      <w:r>
        <w:rPr>
          <w:rFonts w:eastAsia="Times New Roman" w:cs="Times New Roman" w:ascii="Times New Roman" w:hAnsi="Times New Roman"/>
          <w:sz w:val="28"/>
          <w:szCs w:val="28"/>
        </w:rPr>
        <w:t>Письмо в Департамент городского хозяйства Администрации г. Сарова от 04.02.2021 г.</w:t>
      </w:r>
    </w:p>
    <w:p>
      <w:pPr>
        <w:pStyle w:val="Normal"/>
        <w:tabs>
          <w:tab w:val="clear" w:pos="720"/>
          <w:tab w:val="left" w:pos="142" w:leader="none"/>
        </w:tabs>
        <w:ind w:hanging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57015" cy="5581015"/>
            <wp:effectExtent l="0" t="0" r="0" b="0"/>
            <wp:wrapSquare wrapText="largest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Приложение № 2</w:t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Ответ  из Департамента городского хозяйства Администрации г. Сарова</w:t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/>
        <w:object w:dxaOrig="8925" w:dyaOrig="12630">
          <v:shape id="ole_rId16" style="width:287.3pt;height:406.2pt" o:ole="">
            <v:imagedata r:id="rId17" o:title=""/>
          </v:shape>
          <o:OLEObject Type="Embed" ProgID="AcroExch.Document.11" ShapeID="ole_rId16" DrawAspect="Content" ObjectID="_564091147" r:id="rId16"/>
        </w:object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Приложение № 3</w:t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Коммерческие предложения о стоимости изготовления таблички</w:t>
      </w:r>
    </w:p>
    <w:tbl>
      <w:tblPr>
        <w:tblStyle w:val="af3"/>
        <w:tblW w:w="11454" w:type="dxa"/>
        <w:jc w:val="left"/>
        <w:tblInd w:w="-459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525"/>
        <w:gridCol w:w="5928"/>
      </w:tblGrid>
      <w:tr>
        <w:trPr/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ООО “Фабрика рекламы”</w:t>
            </w:r>
            <w:r>
              <w:rPr/>
              <w:drawing>
                <wp:inline distT="0" distB="0" distL="0" distR="0">
                  <wp:extent cx="3201035" cy="4405630"/>
                  <wp:effectExtent l="0" t="0" r="0" b="0"/>
                  <wp:docPr id="5" name="Рисунок 10" descr="C:\Users\uea\Downloads\кп чумак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0" descr="C:\Users\uea\Downloads\кп чумако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35" cy="440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8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highlight w:val="white"/>
              </w:rPr>
              <w:t>ООО ГК "2 Аякса"</w:t>
            </w:r>
            <w:r>
              <w:rPr/>
              <w:object w:dxaOrig="8925" w:dyaOrig="12630">
                <v:shape id="ole_rId19" style="width:256.75pt;height:363.4pt" o:ole="">
                  <v:imagedata r:id="rId20" o:title=""/>
                </v:shape>
                <o:OLEObject Type="Embed" ProgID="AcroExch.Document.11" ShapeID="ole_rId19" DrawAspect="Content" ObjectID="_344666833" r:id="rId19"/>
              </w:object>
            </w:r>
          </w:p>
        </w:tc>
      </w:tr>
    </w:tbl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Приложение № 4</w:t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>Макет информационной таблички</w:t>
      </w:r>
    </w:p>
    <w:tbl>
      <w:tblPr>
        <w:tblStyle w:val="af3"/>
        <w:tblW w:w="9494" w:type="dxa"/>
        <w:jc w:val="left"/>
        <w:tblInd w:w="36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127"/>
        <w:gridCol w:w="5366"/>
      </w:tblGrid>
      <w:tr>
        <w:trPr/>
        <w:tc>
          <w:tcPr>
            <w:tcW w:w="4127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highlight w:val="white"/>
              </w:rPr>
            </w:pPr>
            <w:r>
              <w:rPr/>
              <w:drawing>
                <wp:inline distT="0" distB="0" distL="0" distR="0">
                  <wp:extent cx="2588895" cy="4440555"/>
                  <wp:effectExtent l="0" t="0" r="0" b="0"/>
                  <wp:docPr id="6" name="Рисунок 9" descr="C:\Users\uea\Downloads\Оси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9" descr="C:\Users\uea\Downloads\Осип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95" cy="444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ind w:left="360" w:hanging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highlight w:val="white"/>
              </w:rPr>
              <w:t>Вид изготовленной таблички</w:t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highlight w:val="white"/>
              </w:rPr>
            </w:pPr>
            <w:r>
              <w:rPr/>
              <w:drawing>
                <wp:inline distT="0" distB="0" distL="0" distR="0">
                  <wp:extent cx="3411855" cy="2273935"/>
                  <wp:effectExtent l="0" t="0" r="0" b="0"/>
                  <wp:docPr id="7" name="Рисунок 6" descr="C:\Users\uea\Desktop\Проект Спасибо за жизнь\_DSC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uea\Desktop\Проект Спасибо за жизнь\_DSC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85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>Приложение № 5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3D - модель аллеи “Спасибо за жизнь”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5081270" cy="3578860"/>
            <wp:effectExtent l="0" t="0" r="0" b="0"/>
            <wp:docPr id="8" name="Рисунок 8" descr="C:\Users\uea\Desktop\Проект Спасибо за жизнь\Без имени - 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ea\Desktop\Проект Спасибо за жизнь\Без имени - Рисунок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Приложение № 6</w:t>
      </w:r>
    </w:p>
    <w:p>
      <w:pPr>
        <w:pStyle w:val="Normal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Сценарий </w:t>
      </w:r>
      <w:r>
        <w:rPr>
          <w:rFonts w:eastAsia="Times New Roman" w:cs="Times New Roman" w:ascii="Times New Roman" w:hAnsi="Times New Roman"/>
          <w:b/>
          <w:sz w:val="28"/>
          <w:szCs w:val="28"/>
          <w:highlight w:val="white"/>
        </w:rPr>
        <w:t>проведения мероприятия по посадке аллеи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center"/>
        <w:rPr>
          <w:b/>
          <w:b/>
          <w:color w:val="000000"/>
          <w:highlight w:val="white"/>
        </w:rPr>
      </w:pPr>
      <w:r>
        <w:rPr>
          <w:b/>
          <w:color w:val="000000"/>
          <w:shd w:fill="FFFFFF" w:val="clear"/>
        </w:rPr>
        <w:t>Сценарий проведения акции « Сад Памяти»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b/>
          <w:b/>
          <w:color w:val="000000"/>
          <w:highlight w:val="white"/>
        </w:rPr>
      </w:pPr>
      <w:r>
        <w:rPr>
          <w:b/>
          <w:color w:val="000000"/>
          <w:shd w:fill="FFFFFF" w:val="clear"/>
        </w:rPr>
        <w:t>Дата и время проведения: 23.04.2021 в 15.00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b/>
          <w:b/>
          <w:color w:val="000000"/>
          <w:highlight w:val="white"/>
        </w:rPr>
      </w:pPr>
      <w:r>
        <w:rPr>
          <w:b/>
          <w:color w:val="000000"/>
          <w:shd w:fill="FFFFFF" w:val="clear"/>
        </w:rPr>
        <w:t>Место  проведения: Сквер МКР – 22, квартал № 6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color w:val="000000"/>
          <w:highlight w:val="white"/>
        </w:rPr>
      </w:pPr>
      <w:r>
        <w:rPr>
          <w:b/>
          <w:color w:val="000000"/>
          <w:shd w:fill="FFFFFF" w:val="clear"/>
        </w:rPr>
        <w:t>Участники:</w:t>
      </w:r>
      <w:r>
        <w:rPr>
          <w:color w:val="000000"/>
          <w:shd w:fill="FFFFFF" w:val="clear"/>
        </w:rPr>
        <w:t xml:space="preserve"> учащиеся МБОУ Школа № 11, Департамент городского хозяйства, волонтеры Победы, МУ «ДЭП»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color w:val="000000"/>
          <w:highlight w:val="white"/>
        </w:rPr>
      </w:pPr>
      <w:r>
        <w:rPr>
          <w:b/>
          <w:color w:val="000000"/>
          <w:shd w:fill="FFFFFF" w:val="clear"/>
        </w:rPr>
        <w:t xml:space="preserve">Ведущие: </w:t>
      </w:r>
      <w:r>
        <w:rPr>
          <w:color w:val="000000"/>
          <w:shd w:fill="FFFFFF" w:val="clear"/>
        </w:rPr>
        <w:t>Чумакова Дарья и Комаров Максим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b/>
          <w:b/>
          <w:color w:val="000000"/>
          <w:highlight w:val="white"/>
        </w:rPr>
      </w:pPr>
      <w:r>
        <w:rPr>
          <w:b/>
          <w:color w:val="000000"/>
          <w:shd w:fill="FFFFFF" w:val="clear"/>
        </w:rPr>
        <w:t>Ведущий 1.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color w:val="000000"/>
          <w:highlight w:val="white"/>
        </w:rPr>
      </w:pPr>
      <w:r>
        <w:rPr>
          <w:b/>
          <w:color w:val="000000"/>
          <w:shd w:fill="FFFFFF" w:val="clear"/>
        </w:rPr>
        <w:t xml:space="preserve"> </w:t>
      </w:r>
      <w:r>
        <w:rPr>
          <w:color w:val="000000"/>
          <w:shd w:fill="FFFFFF" w:val="clear"/>
        </w:rPr>
        <w:t xml:space="preserve">Добрый день, уважаемые горожане, гости, учащиеся и родители Школы № 11! </w:t>
      </w:r>
    </w:p>
    <w:p>
      <w:pPr>
        <w:pStyle w:val="Normal"/>
        <w:shd w:val="clear" w:color="auto" w:fill="FFFFFF"/>
        <w:spacing w:lineRule="auto" w:line="24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Ведущий 2.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Время неумолимо бежит вперёд. Всё дальше в прошлое от нас уходят события Великой Отечественной войны, ставшие нашей историей, написанной кровью: миллионы солдат пали на поле боя, попали в плен, пропали без вести. </w:t>
      </w:r>
    </w:p>
    <w:p>
      <w:pPr>
        <w:pStyle w:val="Normal"/>
        <w:shd w:val="clear" w:color="auto" w:fill="FFFFFF"/>
        <w:spacing w:lineRule="auto" w:line="24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Ведущий 1.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Нет ни одной семьи, которую не коснулось бы беспощадное дыхание войны. С каждым годом свидетелей и участников тех страшных событий становиться меньше. Мы должны сохранить правду об этой страшной войне для последующих поколений и увековечить память о бессмертном подвиге нашего народа.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color w:val="000000"/>
          <w:highlight w:val="white"/>
        </w:rPr>
      </w:pPr>
      <w:r>
        <w:rPr>
          <w:b/>
          <w:color w:val="000000"/>
          <w:shd w:fill="FFFFFF" w:val="clear"/>
        </w:rPr>
        <w:t xml:space="preserve">Ведущий 2. </w:t>
      </w:r>
      <w:r>
        <w:rPr>
          <w:color w:val="000000"/>
          <w:shd w:fill="FFFFFF" w:val="clear"/>
        </w:rPr>
        <w:t>Сегодня мы собрались в этом сквере, чтобы сохранить память о наших предках - участниках Великой Отечественной войны. Именно поэтому сегодня , здесь и сейчас  наш город Саров присоединился к международной акции «Сад  памяти».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color w:val="000000"/>
          <w:highlight w:val="white"/>
        </w:rPr>
      </w:pPr>
      <w:r>
        <w:rPr>
          <w:b/>
          <w:color w:val="000000"/>
          <w:shd w:fill="FFFFFF" w:val="clear"/>
        </w:rPr>
        <w:t>Ведущий 1.</w:t>
      </w:r>
      <w:r>
        <w:rPr>
          <w:color w:val="000000"/>
          <w:shd w:fill="FFFFFF" w:val="clear"/>
        </w:rPr>
        <w:t xml:space="preserve"> Сад памяти – это место, где можно передать историю своей семьи детям и внукам. Это не просто акция, это живой памятник Великому Подвигу каждого солдата.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color w:val="000000"/>
          <w:highlight w:val="white"/>
        </w:rPr>
      </w:pPr>
      <w:r>
        <w:rPr>
          <w:b/>
          <w:color w:val="000000"/>
          <w:shd w:fill="FFFFFF" w:val="clear"/>
        </w:rPr>
        <w:t>Ведущий 2.</w:t>
      </w:r>
      <w:r>
        <w:rPr>
          <w:color w:val="000000"/>
          <w:shd w:fill="FFFFFF" w:val="clear"/>
        </w:rPr>
        <w:t xml:space="preserve"> Слово для открытия акции « Сад Памяти» предоставляется 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i/>
          <w:i/>
          <w:color w:val="000000"/>
          <w:highlight w:val="white"/>
        </w:rPr>
      </w:pPr>
      <w:r>
        <w:rPr>
          <w:color w:val="000000"/>
          <w:shd w:fill="FFFFFF" w:val="clear"/>
        </w:rPr>
        <w:t xml:space="preserve"> </w:t>
      </w:r>
      <w:r>
        <w:rPr>
          <w:i/>
          <w:color w:val="000000"/>
          <w:shd w:fill="FFFFFF" w:val="clear"/>
        </w:rPr>
        <w:t>Заместителю главы администрации г. Сарова – Директору Департамента городского хозяйства Лобанову Сергею Ивановичу.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b/>
          <w:b/>
          <w:i/>
          <w:i/>
          <w:color w:val="000000"/>
          <w:highlight w:val="white"/>
          <w:u w:val="single"/>
        </w:rPr>
      </w:pPr>
      <w:r>
        <w:rPr>
          <w:b/>
          <w:i/>
          <w:color w:val="000000"/>
          <w:u w:val="single"/>
          <w:shd w:fill="FFFFFF" w:val="clear"/>
        </w:rPr>
        <w:t>Говорит Лобанов С.И.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i/>
          <w:i/>
          <w:color w:val="000000"/>
          <w:highlight w:val="white"/>
        </w:rPr>
      </w:pPr>
      <w:r>
        <w:rPr>
          <w:i/>
          <w:color w:val="000000"/>
          <w:shd w:fill="FFFFFF" w:val="clear"/>
        </w:rPr>
        <w:t>Слово предоставляется Помощнику начальника управления МВД России по работе с личным составом – начальнику отдела по работе с личным составом Межмуниципального управления МВД России по ЗАТО Саров полковнику внутренней службы Жуковскому Валерию Юрьевичу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b/>
          <w:b/>
          <w:color w:val="000000"/>
          <w:highlight w:val="white"/>
          <w:u w:val="single"/>
        </w:rPr>
      </w:pPr>
      <w:r>
        <w:rPr>
          <w:b/>
          <w:color w:val="000000"/>
          <w:u w:val="single"/>
          <w:shd w:fill="FFFFFF" w:val="clear"/>
        </w:rPr>
        <w:t>Говорит Жуковский В.Ю.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color w:val="000000"/>
          <w:highlight w:val="white"/>
        </w:rPr>
      </w:pPr>
      <w:r>
        <w:rPr>
          <w:b/>
          <w:color w:val="000000"/>
          <w:shd w:fill="FFFFFF" w:val="clear"/>
        </w:rPr>
        <w:t>Ребенок 1.</w:t>
      </w:r>
      <w:r>
        <w:rPr>
          <w:color w:val="000000"/>
          <w:shd w:fill="FFFFFF" w:val="clear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hd w:fill="FFFFFF" w:val="clear"/>
        </w:rPr>
        <w:t>Здесь сегодня высадим деревья,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hd w:fill="FFFFFF" w:val="clear"/>
        </w:rPr>
        <w:t>Пусть растут на радость малышам.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hd w:fill="FFFFFF" w:val="clear"/>
        </w:rPr>
        <w:t>Пусть живет наш сад Победы,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hd w:fill="FFFFFF" w:val="clear"/>
        </w:rPr>
        <w:t>И ни дня не старится душа…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b/>
          <w:b/>
        </w:rPr>
      </w:pPr>
      <w:r>
        <w:rPr>
          <w:b/>
          <w:color w:val="000000"/>
          <w:shd w:fill="FFFFFF" w:val="clear"/>
        </w:rPr>
        <w:t>Ребенок 2: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hd w:fill="FFFFFF" w:val="clear"/>
        </w:rPr>
        <w:t>Для деревьев свежие листочки –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hd w:fill="FFFFFF" w:val="clear"/>
        </w:rPr>
        <w:t>Словно хор ребячьих голосов.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hd w:fill="FFFFFF" w:val="clear"/>
        </w:rPr>
        <w:t>Пусть мальчишки и девчонки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hd w:fill="FFFFFF" w:val="clear"/>
        </w:rPr>
        <w:t>Сохранят наследие дедов!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b/>
          <w:b/>
        </w:rPr>
      </w:pPr>
      <w:r>
        <w:rPr>
          <w:b/>
          <w:color w:val="000000"/>
          <w:shd w:fill="FFFFFF" w:val="clear"/>
        </w:rPr>
        <w:t>Ребенок 3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hd w:fill="FFFFFF" w:val="clear"/>
        </w:rPr>
        <w:t>Пусть растут деревья молодые.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hd w:fill="FFFFFF" w:val="clear"/>
        </w:rPr>
        <w:t>Сбережем их – это ли не честь!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hd w:fill="FFFFFF" w:val="clear"/>
        </w:rPr>
        <w:t xml:space="preserve">Чтоб потомки наши не забыли 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color w:val="000000"/>
          <w:highlight w:val="white"/>
        </w:rPr>
      </w:pPr>
      <w:r>
        <w:rPr>
          <w:color w:val="000000"/>
          <w:shd w:fill="FFFFFF" w:val="clear"/>
        </w:rPr>
        <w:t>Их Россия начиналась здесь…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>
          <w:color w:val="000000"/>
          <w:highlight w:val="white"/>
        </w:rPr>
      </w:pPr>
      <w:bookmarkStart w:id="0" w:name="_GoBack"/>
      <w:bookmarkEnd w:id="0"/>
      <w:r>
        <w:rPr>
          <w:b/>
          <w:color w:val="000000"/>
          <w:shd w:fill="FFFFFF" w:val="clear"/>
        </w:rPr>
        <w:t>Ведущий 1:</w:t>
      </w:r>
      <w:r>
        <w:rPr>
          <w:color w:val="000000"/>
          <w:shd w:fill="FFFFFF" w:val="clear"/>
        </w:rPr>
        <w:t xml:space="preserve"> Настал волнующий и самый значимый момент нашего</w:t>
      </w:r>
      <w:r>
        <w:rPr/>
        <w:t xml:space="preserve"> </w:t>
      </w:r>
      <w:r>
        <w:rPr>
          <w:color w:val="000000"/>
          <w:shd w:fill="FFFFFF" w:val="clear"/>
        </w:rPr>
        <w:t xml:space="preserve">мероприятия – посадка деревьев. Мы предлагаем всем участникам акции присоединиться к этому мероприятию. </w:t>
      </w:r>
    </w:p>
    <w:p>
      <w:pPr>
        <w:pStyle w:val="NormalWeb"/>
        <w:shd w:val="clear" w:color="auto" w:fill="FFFFFF"/>
        <w:spacing w:beforeAutospacing="0" w:before="0" w:afterAutospacing="0" w:after="0"/>
        <w:ind w:firstLine="708"/>
        <w:jc w:val="both"/>
        <w:rPr/>
      </w:pPr>
      <w:r>
        <w:rPr>
          <w:color w:val="000000"/>
          <w:shd w:fill="FFFFFF" w:val="clear"/>
        </w:rPr>
        <w:t>После окончания Акции просьба не расходится для коллективного фото.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i/>
          <w:i/>
        </w:rPr>
      </w:pPr>
      <w:r>
        <w:rPr>
          <w:i/>
        </w:rPr>
        <w:t>Звучит музыка военных лет, о войне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Приложение № 7</w:t>
      </w:r>
    </w:p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Фото с проведения мероприятия</w:t>
      </w:r>
    </w:p>
    <w:tbl>
      <w:tblPr>
        <w:tblStyle w:val="af3"/>
        <w:tblW w:w="9494" w:type="dxa"/>
        <w:jc w:val="left"/>
        <w:tblInd w:w="36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494"/>
      </w:tblGrid>
      <w:tr>
        <w:trPr/>
        <w:tc>
          <w:tcPr>
            <w:tcW w:w="949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3725545" cy="2422525"/>
                  <wp:effectExtent l="0" t="0" r="0" b="0"/>
                  <wp:docPr id="9" name="Рисунок 3" descr="C:\Users\uea\Desktop\Проект Спасибо за жизнь\_DSC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3" descr="C:\Users\uea\Desktop\Проект Спасибо за жизнь\_DSC0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545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Сбор участников мероприятия</w:t>
            </w:r>
          </w:p>
        </w:tc>
      </w:tr>
      <w:tr>
        <w:trPr/>
        <w:tc>
          <w:tcPr>
            <w:tcW w:w="949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3809365" cy="2538730"/>
                  <wp:effectExtent l="0" t="0" r="0" b="0"/>
                  <wp:docPr id="10" name="Рисунок 2" descr="C:\Users\uea\Desktop\Проект Спасибо за жизнь\_DSC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2" descr="C:\Users\uea\Desktop\Проект Спасибо за жизнь\_DSC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365" cy="253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Торжественный митинг</w:t>
            </w:r>
          </w:p>
        </w:tc>
      </w:tr>
      <w:tr>
        <w:trPr/>
        <w:tc>
          <w:tcPr>
            <w:tcW w:w="949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3829050" cy="2552700"/>
                  <wp:effectExtent l="0" t="0" r="0" b="0"/>
                  <wp:docPr id="11" name="Рисунок 4" descr="C:\Users\uea\Desktop\Проект Спасибо за жизнь\_DSC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4" descr="C:\Users\uea\Desktop\Проект Спасибо за жизнь\_DSC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Посадка аллеи заинтересованными местными жителями</w:t>
            </w:r>
          </w:p>
        </w:tc>
      </w:tr>
      <w:tr>
        <w:trPr/>
        <w:tc>
          <w:tcPr>
            <w:tcW w:w="949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49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3975735" cy="2650490"/>
                  <wp:effectExtent l="0" t="0" r="0" b="0"/>
                  <wp:docPr id="12" name="Рисунок 7" descr="C:\Users\uea\Desktop\Проект Спасибо за жизнь\IMG_6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7" descr="C:\Users\uea\Desktop\Проект Спасибо за жизнь\IMG_6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735" cy="265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Установка табличек у посаженных деревьев</w:t>
            </w:r>
          </w:p>
        </w:tc>
      </w:tr>
      <w:tr>
        <w:trPr/>
        <w:tc>
          <w:tcPr>
            <w:tcW w:w="949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3848100" cy="2564765"/>
                  <wp:effectExtent l="0" t="0" r="0" b="0"/>
                  <wp:docPr id="13" name="Рисунок 1" descr="C:\Users\uea\Desktop\Проект Спасибо за жизнь\_DSC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" descr="C:\Users\uea\Desktop\Проект Спасибо за жизнь\_DSC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20"/>
                <w:tab w:val="left" w:pos="142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Общее фото участников мероприятия</w:t>
            </w:r>
          </w:p>
        </w:tc>
      </w:tr>
    </w:tbl>
    <w:p>
      <w:pPr>
        <w:pStyle w:val="Normal"/>
        <w:shd w:val="clear" w:color="auto" w:fill="FFFFFF"/>
        <w:tabs>
          <w:tab w:val="clear" w:pos="720"/>
          <w:tab w:val="left" w:pos="142" w:leader="none"/>
        </w:tabs>
        <w:ind w:left="360" w:hanging="0"/>
        <w:jc w:val="center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8"/>
        <w:u w:val="none"/>
        <w:rFonts w:ascii="Times New Roman" w:hAnsi="Times New Roma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897" w:hanging="360"/>
      </w:pPr>
      <w:rPr>
        <w:sz w:val="28"/>
        <w:u w:val="none"/>
        <w:szCs w:val="28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  <w:u w:val="none"/>
        <w:szCs w:val="28"/>
        <w:rFonts w:cs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isplayBackgroundShape/>
  <w:defaultTabStop w:val="720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34274"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next w:val="Normal"/>
    <w:qFormat/>
    <w:rsid w:val="00a34274"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qFormat/>
    <w:rsid w:val="00a34274"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qFormat/>
    <w:rsid w:val="00a34274"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qFormat/>
    <w:rsid w:val="00a34274"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qFormat/>
    <w:rsid w:val="00a34274"/>
    <w:pPr>
      <w:keepNext w:val="true"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qFormat/>
    <w:rsid w:val="00a34274"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Текст примечания Знак"/>
    <w:basedOn w:val="DefaultParagraphFont"/>
    <w:link w:val="ad"/>
    <w:uiPriority w:val="99"/>
    <w:semiHidden/>
    <w:qFormat/>
    <w:rsid w:val="00a34274"/>
    <w:rPr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a34274"/>
    <w:rPr>
      <w:sz w:val="16"/>
      <w:szCs w:val="16"/>
    </w:rPr>
  </w:style>
  <w:style w:type="character" w:styleId="Style9" w:customStyle="1">
    <w:name w:val="Текст выноски Знак"/>
    <w:basedOn w:val="DefaultParagraphFont"/>
    <w:link w:val="af0"/>
    <w:uiPriority w:val="99"/>
    <w:semiHidden/>
    <w:qFormat/>
    <w:rsid w:val="004a299b"/>
    <w:rPr>
      <w:rFonts w:ascii="Segoe UI" w:hAnsi="Segoe UI" w:cs="Segoe UI"/>
      <w:sz w:val="18"/>
      <w:szCs w:val="18"/>
    </w:rPr>
  </w:style>
  <w:style w:type="character" w:styleId="Style10">
    <w:name w:val="Интернет-ссылка"/>
    <w:basedOn w:val="DefaultParagraphFont"/>
    <w:uiPriority w:val="99"/>
    <w:unhideWhenUsed/>
    <w:rsid w:val="0005439a"/>
    <w:rPr>
      <w:color w:val="0000FF"/>
      <w:u w:val="single"/>
    </w:rPr>
  </w:style>
  <w:style w:type="character" w:styleId="ListLabel1">
    <w:name w:val="ListLabel 1"/>
    <w:qFormat/>
    <w:rPr>
      <w:rFonts w:ascii="Times New Roman" w:hAnsi="Times New Roman"/>
      <w:color w:val="000000"/>
      <w:sz w:val="28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sz w:val="28"/>
      <w:szCs w:val="28"/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rFonts w:ascii="Times New Roman" w:hAnsi="Times New Roman"/>
      <w:sz w:val="28"/>
      <w:szCs w:val="28"/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u w:val="none"/>
    </w:rPr>
  </w:style>
  <w:style w:type="character" w:styleId="ListLabel47">
    <w:name w:val="ListLabel 47"/>
    <w:qFormat/>
    <w:rPr>
      <w:u w:val="none"/>
    </w:rPr>
  </w:style>
  <w:style w:type="character" w:styleId="ListLabel48">
    <w:name w:val="ListLabel 48"/>
    <w:qFormat/>
    <w:rPr>
      <w:u w:val="none"/>
    </w:rPr>
  </w:style>
  <w:style w:type="character" w:styleId="ListLabel49">
    <w:name w:val="ListLabel 49"/>
    <w:qFormat/>
    <w:rPr>
      <w:u w:val="none"/>
    </w:rPr>
  </w:style>
  <w:style w:type="character" w:styleId="ListLabel50">
    <w:name w:val="ListLabel 50"/>
    <w:qFormat/>
    <w:rPr>
      <w:u w:val="none"/>
    </w:rPr>
  </w:style>
  <w:style w:type="character" w:styleId="ListLabel51">
    <w:name w:val="ListLabel 51"/>
    <w:qFormat/>
    <w:rPr>
      <w:u w:val="none"/>
    </w:rPr>
  </w:style>
  <w:style w:type="character" w:styleId="ListLabel52">
    <w:name w:val="ListLabel 52"/>
    <w:qFormat/>
    <w:rPr>
      <w:u w:val="none"/>
    </w:rPr>
  </w:style>
  <w:style w:type="character" w:styleId="ListLabel53">
    <w:name w:val="ListLabel 53"/>
    <w:qFormat/>
    <w:rPr>
      <w:u w:val="none"/>
    </w:rPr>
  </w:style>
  <w:style w:type="character" w:styleId="ListLabel54">
    <w:name w:val="ListLabel 54"/>
    <w:qFormat/>
    <w:rPr>
      <w:u w:val="none"/>
    </w:rPr>
  </w:style>
  <w:style w:type="character" w:styleId="ListLabel55">
    <w:name w:val="ListLabel 55"/>
    <w:qFormat/>
    <w:rPr>
      <w:u w:val="none"/>
    </w:rPr>
  </w:style>
  <w:style w:type="character" w:styleId="ListLabel56">
    <w:name w:val="ListLabel 56"/>
    <w:qFormat/>
    <w:rPr>
      <w:u w:val="none"/>
    </w:rPr>
  </w:style>
  <w:style w:type="character" w:styleId="ListLabel57">
    <w:name w:val="ListLabel 57"/>
    <w:qFormat/>
    <w:rPr>
      <w:u w:val="none"/>
    </w:rPr>
  </w:style>
  <w:style w:type="character" w:styleId="ListLabel58">
    <w:name w:val="ListLabel 58"/>
    <w:qFormat/>
    <w:rPr>
      <w:u w:val="none"/>
    </w:rPr>
  </w:style>
  <w:style w:type="character" w:styleId="ListLabel59">
    <w:name w:val="ListLabel 59"/>
    <w:qFormat/>
    <w:rPr>
      <w:u w:val="none"/>
    </w:rPr>
  </w:style>
  <w:style w:type="character" w:styleId="ListLabel60">
    <w:name w:val="ListLabel 60"/>
    <w:qFormat/>
    <w:rPr>
      <w:u w:val="none"/>
    </w:rPr>
  </w:style>
  <w:style w:type="character" w:styleId="ListLabel61">
    <w:name w:val="ListLabel 61"/>
    <w:qFormat/>
    <w:rPr>
      <w:u w:val="none"/>
    </w:rPr>
  </w:style>
  <w:style w:type="character" w:styleId="ListLabel62">
    <w:name w:val="ListLabel 62"/>
    <w:qFormat/>
    <w:rPr>
      <w:u w:val="none"/>
    </w:rPr>
  </w:style>
  <w:style w:type="character" w:styleId="ListLabel63">
    <w:name w:val="ListLabel 63"/>
    <w:qFormat/>
    <w:rPr>
      <w:u w:val="none"/>
    </w:rPr>
  </w:style>
  <w:style w:type="character" w:styleId="ListLabel64">
    <w:name w:val="ListLabel 64"/>
    <w:qFormat/>
    <w:rPr>
      <w:u w:val="none"/>
    </w:rPr>
  </w:style>
  <w:style w:type="character" w:styleId="ListLabel65">
    <w:name w:val="ListLabel 65"/>
    <w:qFormat/>
    <w:rPr>
      <w:u w:val="none"/>
    </w:rPr>
  </w:style>
  <w:style w:type="character" w:styleId="ListLabel66">
    <w:name w:val="ListLabel 66"/>
    <w:qFormat/>
    <w:rPr>
      <w:u w:val="none"/>
    </w:rPr>
  </w:style>
  <w:style w:type="character" w:styleId="ListLabel67">
    <w:name w:val="ListLabel 67"/>
    <w:qFormat/>
    <w:rPr>
      <w:u w:val="none"/>
    </w:rPr>
  </w:style>
  <w:style w:type="character" w:styleId="ListLabel68">
    <w:name w:val="ListLabel 68"/>
    <w:qFormat/>
    <w:rPr>
      <w:u w:val="none"/>
    </w:rPr>
  </w:style>
  <w:style w:type="character" w:styleId="ListLabel69">
    <w:name w:val="ListLabel 69"/>
    <w:qFormat/>
    <w:rPr>
      <w:u w:val="none"/>
    </w:rPr>
  </w:style>
  <w:style w:type="character" w:styleId="ListLabel70">
    <w:name w:val="ListLabel 70"/>
    <w:qFormat/>
    <w:rPr>
      <w:u w:val="none"/>
    </w:rPr>
  </w:style>
  <w:style w:type="character" w:styleId="ListLabel71">
    <w:name w:val="ListLabel 71"/>
    <w:qFormat/>
    <w:rPr>
      <w:u w:val="none"/>
    </w:rPr>
  </w:style>
  <w:style w:type="character" w:styleId="ListLabel72">
    <w:name w:val="ListLabel 72"/>
    <w:qFormat/>
    <w:rPr>
      <w:u w:val="none"/>
    </w:rPr>
  </w:style>
  <w:style w:type="character" w:styleId="ListLabel73">
    <w:name w:val="ListLabel 73"/>
    <w:qFormat/>
    <w:rPr>
      <w:u w:val="none"/>
    </w:rPr>
  </w:style>
  <w:style w:type="character" w:styleId="ListLabel74">
    <w:name w:val="ListLabel 74"/>
    <w:qFormat/>
    <w:rPr>
      <w:u w:val="none"/>
    </w:rPr>
  </w:style>
  <w:style w:type="character" w:styleId="ListLabel75">
    <w:name w:val="ListLabel 75"/>
    <w:qFormat/>
    <w:rPr>
      <w:u w:val="none"/>
    </w:rPr>
  </w:style>
  <w:style w:type="character" w:styleId="ListLabel76">
    <w:name w:val="ListLabel 76"/>
    <w:qFormat/>
    <w:rPr>
      <w:u w:val="none"/>
    </w:rPr>
  </w:style>
  <w:style w:type="character" w:styleId="ListLabel77">
    <w:name w:val="ListLabel 77"/>
    <w:qFormat/>
    <w:rPr>
      <w:u w:val="none"/>
    </w:rPr>
  </w:style>
  <w:style w:type="character" w:styleId="ListLabel78">
    <w:name w:val="ListLabel 78"/>
    <w:qFormat/>
    <w:rPr>
      <w:u w:val="none"/>
    </w:rPr>
  </w:style>
  <w:style w:type="character" w:styleId="ListLabel79">
    <w:name w:val="ListLabel 79"/>
    <w:qFormat/>
    <w:rPr>
      <w:u w:val="none"/>
    </w:rPr>
  </w:style>
  <w:style w:type="character" w:styleId="ListLabel80">
    <w:name w:val="ListLabel 80"/>
    <w:qFormat/>
    <w:rPr>
      <w:u w:val="none"/>
    </w:rPr>
  </w:style>
  <w:style w:type="character" w:styleId="ListLabel81">
    <w:name w:val="ListLabel 81"/>
    <w:qFormat/>
    <w:rPr>
      <w:u w:val="none"/>
    </w:rPr>
  </w:style>
  <w:style w:type="character" w:styleId="ListLabel82">
    <w:name w:val="ListLabel 82"/>
    <w:qFormat/>
    <w:rPr>
      <w:rFonts w:ascii="Times New Roman" w:hAnsi="Times New Roman"/>
      <w:sz w:val="28"/>
      <w:szCs w:val="28"/>
      <w:u w:val="none"/>
    </w:rPr>
  </w:style>
  <w:style w:type="character" w:styleId="ListLabel83">
    <w:name w:val="ListLabel 83"/>
    <w:qFormat/>
    <w:rPr>
      <w:u w:val="none"/>
    </w:rPr>
  </w:style>
  <w:style w:type="character" w:styleId="ListLabel84">
    <w:name w:val="ListLabel 84"/>
    <w:qFormat/>
    <w:rPr>
      <w:u w:val="none"/>
    </w:rPr>
  </w:style>
  <w:style w:type="character" w:styleId="ListLabel85">
    <w:name w:val="ListLabel 85"/>
    <w:qFormat/>
    <w:rPr>
      <w:u w:val="none"/>
    </w:rPr>
  </w:style>
  <w:style w:type="character" w:styleId="ListLabel86">
    <w:name w:val="ListLabel 86"/>
    <w:qFormat/>
    <w:rPr>
      <w:u w:val="none"/>
    </w:rPr>
  </w:style>
  <w:style w:type="character" w:styleId="ListLabel87">
    <w:name w:val="ListLabel 87"/>
    <w:qFormat/>
    <w:rPr>
      <w:u w:val="none"/>
    </w:rPr>
  </w:style>
  <w:style w:type="character" w:styleId="ListLabel88">
    <w:name w:val="ListLabel 88"/>
    <w:qFormat/>
    <w:rPr>
      <w:u w:val="none"/>
    </w:rPr>
  </w:style>
  <w:style w:type="character" w:styleId="ListLabel89">
    <w:name w:val="ListLabel 89"/>
    <w:qFormat/>
    <w:rPr>
      <w:u w:val="none"/>
    </w:rPr>
  </w:style>
  <w:style w:type="character" w:styleId="ListLabel90">
    <w:name w:val="ListLabel 90"/>
    <w:qFormat/>
    <w:rPr>
      <w:u w:val="none"/>
    </w:rPr>
  </w:style>
  <w:style w:type="character" w:styleId="ListLabel91">
    <w:name w:val="ListLabel 91"/>
    <w:qFormat/>
    <w:rPr>
      <w:u w:val="none"/>
    </w:rPr>
  </w:style>
  <w:style w:type="character" w:styleId="ListLabel92">
    <w:name w:val="ListLabel 92"/>
    <w:qFormat/>
    <w:rPr>
      <w:u w:val="none"/>
    </w:rPr>
  </w:style>
  <w:style w:type="character" w:styleId="ListLabel93">
    <w:name w:val="ListLabel 93"/>
    <w:qFormat/>
    <w:rPr>
      <w:u w:val="none"/>
    </w:rPr>
  </w:style>
  <w:style w:type="character" w:styleId="ListLabel94">
    <w:name w:val="ListLabel 94"/>
    <w:qFormat/>
    <w:rPr>
      <w:u w:val="none"/>
    </w:rPr>
  </w:style>
  <w:style w:type="character" w:styleId="ListLabel95">
    <w:name w:val="ListLabel 95"/>
    <w:qFormat/>
    <w:rPr>
      <w:u w:val="none"/>
    </w:rPr>
  </w:style>
  <w:style w:type="character" w:styleId="ListLabel96">
    <w:name w:val="ListLabel 96"/>
    <w:qFormat/>
    <w:rPr>
      <w:u w:val="none"/>
    </w:rPr>
  </w:style>
  <w:style w:type="character" w:styleId="ListLabel97">
    <w:name w:val="ListLabel 97"/>
    <w:qFormat/>
    <w:rPr>
      <w:u w:val="none"/>
    </w:rPr>
  </w:style>
  <w:style w:type="character" w:styleId="ListLabel98">
    <w:name w:val="ListLabel 98"/>
    <w:qFormat/>
    <w:rPr>
      <w:u w:val="none"/>
    </w:rPr>
  </w:style>
  <w:style w:type="character" w:styleId="ListLabel99">
    <w:name w:val="ListLabel 99"/>
    <w:qFormat/>
    <w:rPr>
      <w:u w:val="none"/>
    </w:rPr>
  </w:style>
  <w:style w:type="character" w:styleId="ListLabel100">
    <w:name w:val="ListLabel 100"/>
    <w:qFormat/>
    <w:rPr>
      <w:u w:val="none"/>
    </w:rPr>
  </w:style>
  <w:style w:type="character" w:styleId="ListLabel101">
    <w:name w:val="ListLabel 101"/>
    <w:qFormat/>
    <w:rPr>
      <w:u w:val="none"/>
    </w:rPr>
  </w:style>
  <w:style w:type="character" w:styleId="ListLabel102">
    <w:name w:val="ListLabel 102"/>
    <w:qFormat/>
    <w:rPr>
      <w:u w:val="none"/>
    </w:rPr>
  </w:style>
  <w:style w:type="character" w:styleId="ListLabel103">
    <w:name w:val="ListLabel 103"/>
    <w:qFormat/>
    <w:rPr>
      <w:u w:val="none"/>
    </w:rPr>
  </w:style>
  <w:style w:type="character" w:styleId="ListLabel104">
    <w:name w:val="ListLabel 104"/>
    <w:qFormat/>
    <w:rPr>
      <w:u w:val="none"/>
    </w:rPr>
  </w:style>
  <w:style w:type="character" w:styleId="ListLabel105">
    <w:name w:val="ListLabel 105"/>
    <w:qFormat/>
    <w:rPr>
      <w:u w:val="none"/>
    </w:rPr>
  </w:style>
  <w:style w:type="character" w:styleId="ListLabel106">
    <w:name w:val="ListLabel 106"/>
    <w:qFormat/>
    <w:rPr>
      <w:u w:val="none"/>
    </w:rPr>
  </w:style>
  <w:style w:type="character" w:styleId="ListLabel107">
    <w:name w:val="ListLabel 107"/>
    <w:qFormat/>
    <w:rPr>
      <w:u w:val="none"/>
    </w:rPr>
  </w:style>
  <w:style w:type="character" w:styleId="ListLabel108">
    <w:name w:val="ListLabel 108"/>
    <w:qFormat/>
    <w:rPr>
      <w:u w:val="none"/>
    </w:rPr>
  </w:style>
  <w:style w:type="character" w:styleId="ListLabel109">
    <w:name w:val="ListLabel 109"/>
    <w:qFormat/>
    <w:rPr>
      <w:u w:val="none"/>
    </w:rPr>
  </w:style>
  <w:style w:type="character" w:styleId="ListLabel110">
    <w:name w:val="ListLabel 110"/>
    <w:qFormat/>
    <w:rPr>
      <w:u w:val="none"/>
    </w:rPr>
  </w:style>
  <w:style w:type="character" w:styleId="ListLabel111">
    <w:name w:val="ListLabel 111"/>
    <w:qFormat/>
    <w:rPr>
      <w:u w:val="none"/>
    </w:rPr>
  </w:style>
  <w:style w:type="character" w:styleId="ListLabel112">
    <w:name w:val="ListLabel 112"/>
    <w:qFormat/>
    <w:rPr>
      <w:u w:val="none"/>
    </w:rPr>
  </w:style>
  <w:style w:type="character" w:styleId="ListLabel113">
    <w:name w:val="ListLabel 113"/>
    <w:qFormat/>
    <w:rPr>
      <w:u w:val="none"/>
    </w:rPr>
  </w:style>
  <w:style w:type="character" w:styleId="ListLabel114">
    <w:name w:val="ListLabel 114"/>
    <w:qFormat/>
    <w:rPr>
      <w:u w:val="none"/>
    </w:rPr>
  </w:style>
  <w:style w:type="character" w:styleId="ListLabel115">
    <w:name w:val="ListLabel 115"/>
    <w:qFormat/>
    <w:rPr>
      <w:u w:val="none"/>
    </w:rPr>
  </w:style>
  <w:style w:type="character" w:styleId="ListLabel116">
    <w:name w:val="ListLabel 116"/>
    <w:qFormat/>
    <w:rPr>
      <w:u w:val="none"/>
    </w:rPr>
  </w:style>
  <w:style w:type="character" w:styleId="ListLabel117">
    <w:name w:val="ListLabel 117"/>
    <w:qFormat/>
    <w:rPr>
      <w:u w:val="none"/>
    </w:rPr>
  </w:style>
  <w:style w:type="character" w:styleId="ListLabel118">
    <w:name w:val="ListLabel 118"/>
    <w:qFormat/>
    <w:rPr>
      <w:u w:val="none"/>
    </w:rPr>
  </w:style>
  <w:style w:type="character" w:styleId="ListLabel119">
    <w:name w:val="ListLabel 119"/>
    <w:qFormat/>
    <w:rPr>
      <w:u w:val="none"/>
    </w:rPr>
  </w:style>
  <w:style w:type="character" w:styleId="ListLabel120">
    <w:name w:val="ListLabel 120"/>
    <w:qFormat/>
    <w:rPr>
      <w:u w:val="none"/>
    </w:rPr>
  </w:style>
  <w:style w:type="character" w:styleId="ListLabel121">
    <w:name w:val="ListLabel 121"/>
    <w:qFormat/>
    <w:rPr>
      <w:u w:val="none"/>
    </w:rPr>
  </w:style>
  <w:style w:type="character" w:styleId="ListLabel122">
    <w:name w:val="ListLabel 122"/>
    <w:qFormat/>
    <w:rPr>
      <w:u w:val="none"/>
    </w:rPr>
  </w:style>
  <w:style w:type="character" w:styleId="ListLabel123">
    <w:name w:val="ListLabel 123"/>
    <w:qFormat/>
    <w:rPr>
      <w:u w:val="none"/>
    </w:rPr>
  </w:style>
  <w:style w:type="character" w:styleId="ListLabel124">
    <w:name w:val="ListLabel 124"/>
    <w:qFormat/>
    <w:rPr>
      <w:u w:val="none"/>
    </w:rPr>
  </w:style>
  <w:style w:type="character" w:styleId="ListLabel125">
    <w:name w:val="ListLabel 125"/>
    <w:qFormat/>
    <w:rPr>
      <w:u w:val="none"/>
    </w:rPr>
  </w:style>
  <w:style w:type="character" w:styleId="ListLabel126">
    <w:name w:val="ListLabel 126"/>
    <w:qFormat/>
    <w:rPr>
      <w:u w:val="none"/>
    </w:rPr>
  </w:style>
  <w:style w:type="character" w:styleId="ListLabel127">
    <w:name w:val="ListLabel 127"/>
    <w:qFormat/>
    <w:rPr>
      <w:u w:val="none"/>
    </w:rPr>
  </w:style>
  <w:style w:type="character" w:styleId="ListLabel128">
    <w:name w:val="ListLabel 128"/>
    <w:qFormat/>
    <w:rPr>
      <w:u w:val="none"/>
    </w:rPr>
  </w:style>
  <w:style w:type="character" w:styleId="ListLabel129">
    <w:name w:val="ListLabel 129"/>
    <w:qFormat/>
    <w:rPr>
      <w:u w:val="none"/>
    </w:rPr>
  </w:style>
  <w:style w:type="character" w:styleId="ListLabel130">
    <w:name w:val="ListLabel 130"/>
    <w:qFormat/>
    <w:rPr>
      <w:u w:val="none"/>
    </w:rPr>
  </w:style>
  <w:style w:type="character" w:styleId="ListLabel131">
    <w:name w:val="ListLabel 131"/>
    <w:qFormat/>
    <w:rPr>
      <w:u w:val="none"/>
    </w:rPr>
  </w:style>
  <w:style w:type="character" w:styleId="ListLabel132">
    <w:name w:val="ListLabel 132"/>
    <w:qFormat/>
    <w:rPr>
      <w:u w:val="none"/>
    </w:rPr>
  </w:style>
  <w:style w:type="character" w:styleId="ListLabel133">
    <w:name w:val="ListLabel 133"/>
    <w:qFormat/>
    <w:rPr>
      <w:u w:val="none"/>
    </w:rPr>
  </w:style>
  <w:style w:type="character" w:styleId="ListLabel134">
    <w:name w:val="ListLabel 134"/>
    <w:qFormat/>
    <w:rPr>
      <w:u w:val="none"/>
    </w:rPr>
  </w:style>
  <w:style w:type="character" w:styleId="ListLabel135">
    <w:name w:val="ListLabel 135"/>
    <w:qFormat/>
    <w:rPr>
      <w:u w:val="none"/>
    </w:rPr>
  </w:style>
  <w:style w:type="character" w:styleId="ListLabel136">
    <w:name w:val="ListLabel 136"/>
    <w:qFormat/>
    <w:rPr>
      <w:rFonts w:cs="Courier New"/>
    </w:rPr>
  </w:style>
  <w:style w:type="character" w:styleId="ListLabel137">
    <w:name w:val="ListLabel 137"/>
    <w:qFormat/>
    <w:rPr>
      <w:rFonts w:cs="Courier New"/>
    </w:rPr>
  </w:style>
  <w:style w:type="character" w:styleId="ListLabel138">
    <w:name w:val="ListLabel 138"/>
    <w:qFormat/>
    <w:rPr>
      <w:rFonts w:cs="Courier New"/>
    </w:rPr>
  </w:style>
  <w:style w:type="character" w:styleId="ListLabel139">
    <w:name w:val="ListLabel 139"/>
    <w:qFormat/>
    <w:rPr>
      <w:rFonts w:ascii="Times New Roman" w:hAnsi="Times New Roman" w:cs="Times New Roman"/>
      <w:sz w:val="28"/>
      <w:szCs w:val="28"/>
      <w:shd w:fill="FFFFFF" w:val="clear"/>
      <w:lang w:val="en-US"/>
    </w:rPr>
  </w:style>
  <w:style w:type="character" w:styleId="ListLabel140">
    <w:name w:val="ListLabel 140"/>
    <w:qFormat/>
    <w:rPr>
      <w:rFonts w:ascii="Times New Roman" w:hAnsi="Times New Roman" w:cs="Times New Roman"/>
      <w:sz w:val="28"/>
      <w:szCs w:val="28"/>
      <w:shd w:fill="FFFFFF" w:val="clear"/>
    </w:rPr>
  </w:style>
  <w:style w:type="character" w:styleId="ListLabel141">
    <w:name w:val="ListLabel 141"/>
    <w:qFormat/>
    <w:rPr>
      <w:rFonts w:ascii="Times New Roman" w:hAnsi="Times New Roman" w:eastAsia="Times New Roman" w:cs="Times New Roman"/>
      <w:sz w:val="28"/>
      <w:szCs w:val="28"/>
    </w:rPr>
  </w:style>
  <w:style w:type="character" w:styleId="ListLabel142">
    <w:name w:val="ListLabel 142"/>
    <w:qFormat/>
    <w:rPr>
      <w:rFonts w:ascii="Times New Roman" w:hAnsi="Times New Roman" w:eastAsia="Times New Roman" w:cs="Times New Roman"/>
      <w:sz w:val="28"/>
      <w:szCs w:val="28"/>
      <w:highlight w:val="white"/>
      <w:u w:val="single"/>
    </w:rPr>
  </w:style>
  <w:style w:type="character" w:styleId="ListLabel143">
    <w:name w:val="ListLabel 143"/>
    <w:qFormat/>
    <w:rPr>
      <w:rFonts w:ascii="Times New Roman" w:hAnsi="Times New Roman"/>
      <w:color w:val="000000"/>
      <w:sz w:val="28"/>
      <w:u w:val="none"/>
    </w:rPr>
  </w:style>
  <w:style w:type="character" w:styleId="ListLabel144">
    <w:name w:val="ListLabel 144"/>
    <w:qFormat/>
    <w:rPr>
      <w:u w:val="none"/>
    </w:rPr>
  </w:style>
  <w:style w:type="character" w:styleId="ListLabel145">
    <w:name w:val="ListLabel 145"/>
    <w:qFormat/>
    <w:rPr>
      <w:u w:val="none"/>
    </w:rPr>
  </w:style>
  <w:style w:type="character" w:styleId="ListLabel146">
    <w:name w:val="ListLabel 146"/>
    <w:qFormat/>
    <w:rPr>
      <w:sz w:val="28"/>
      <w:szCs w:val="28"/>
      <w:u w:val="none"/>
    </w:rPr>
  </w:style>
  <w:style w:type="character" w:styleId="ListLabel147">
    <w:name w:val="ListLabel 147"/>
    <w:qFormat/>
    <w:rPr>
      <w:u w:val="none"/>
    </w:rPr>
  </w:style>
  <w:style w:type="character" w:styleId="ListLabel148">
    <w:name w:val="ListLabel 148"/>
    <w:qFormat/>
    <w:rPr>
      <w:u w:val="none"/>
    </w:rPr>
  </w:style>
  <w:style w:type="character" w:styleId="ListLabel149">
    <w:name w:val="ListLabel 149"/>
    <w:qFormat/>
    <w:rPr>
      <w:u w:val="none"/>
    </w:rPr>
  </w:style>
  <w:style w:type="character" w:styleId="ListLabel150">
    <w:name w:val="ListLabel 150"/>
    <w:qFormat/>
    <w:rPr>
      <w:u w:val="none"/>
    </w:rPr>
  </w:style>
  <w:style w:type="character" w:styleId="ListLabel151">
    <w:name w:val="ListLabel 151"/>
    <w:qFormat/>
    <w:rPr>
      <w:u w:val="none"/>
    </w:rPr>
  </w:style>
  <w:style w:type="character" w:styleId="ListLabel152">
    <w:name w:val="ListLabel 152"/>
    <w:qFormat/>
    <w:rPr>
      <w:rFonts w:ascii="Times New Roman" w:hAnsi="Times New Roman" w:cs="Symbol"/>
      <w:sz w:val="28"/>
    </w:rPr>
  </w:style>
  <w:style w:type="character" w:styleId="ListLabel153">
    <w:name w:val="ListLabel 153"/>
    <w:qFormat/>
    <w:rPr>
      <w:rFonts w:cs="Courier New"/>
    </w:rPr>
  </w:style>
  <w:style w:type="character" w:styleId="ListLabel154">
    <w:name w:val="ListLabel 154"/>
    <w:qFormat/>
    <w:rPr>
      <w:rFonts w:cs="Wingdings"/>
    </w:rPr>
  </w:style>
  <w:style w:type="character" w:styleId="ListLabel155">
    <w:name w:val="ListLabel 155"/>
    <w:qFormat/>
    <w:rPr>
      <w:rFonts w:cs="Symbol"/>
    </w:rPr>
  </w:style>
  <w:style w:type="character" w:styleId="ListLabel156">
    <w:name w:val="ListLabel 156"/>
    <w:qFormat/>
    <w:rPr>
      <w:rFonts w:cs="Courier New"/>
    </w:rPr>
  </w:style>
  <w:style w:type="character" w:styleId="ListLabel157">
    <w:name w:val="ListLabel 157"/>
    <w:qFormat/>
    <w:rPr>
      <w:rFonts w:cs="Wingdings"/>
    </w:rPr>
  </w:style>
  <w:style w:type="character" w:styleId="ListLabel158">
    <w:name w:val="ListLabel 158"/>
    <w:qFormat/>
    <w:rPr>
      <w:rFonts w:cs="Symbol"/>
    </w:rPr>
  </w:style>
  <w:style w:type="character" w:styleId="ListLabel159">
    <w:name w:val="ListLabel 159"/>
    <w:qFormat/>
    <w:rPr>
      <w:rFonts w:cs="Courier New"/>
    </w:rPr>
  </w:style>
  <w:style w:type="character" w:styleId="ListLabel160">
    <w:name w:val="ListLabel 160"/>
    <w:qFormat/>
    <w:rPr>
      <w:rFonts w:cs="Wingdings"/>
    </w:rPr>
  </w:style>
  <w:style w:type="character" w:styleId="ListLabel161">
    <w:name w:val="ListLabel 161"/>
    <w:qFormat/>
    <w:rPr>
      <w:rFonts w:ascii="Times New Roman" w:hAnsi="Times New Roman" w:cs="Times New Roman"/>
      <w:sz w:val="28"/>
      <w:szCs w:val="28"/>
      <w:shd w:fill="FFFFFF" w:val="clear"/>
      <w:lang w:val="en-US"/>
    </w:rPr>
  </w:style>
  <w:style w:type="character" w:styleId="ListLabel162">
    <w:name w:val="ListLabel 162"/>
    <w:qFormat/>
    <w:rPr>
      <w:rFonts w:ascii="Times New Roman" w:hAnsi="Times New Roman" w:cs="Times New Roman"/>
      <w:sz w:val="28"/>
      <w:szCs w:val="28"/>
      <w:shd w:fill="FFFFFF" w:val="clear"/>
    </w:rPr>
  </w:style>
  <w:style w:type="character" w:styleId="ListLabel163">
    <w:name w:val="ListLabel 163"/>
    <w:qFormat/>
    <w:rPr>
      <w:rFonts w:ascii="Times New Roman" w:hAnsi="Times New Roman" w:eastAsia="Times New Roman" w:cs="Times New Roman"/>
      <w:sz w:val="28"/>
      <w:szCs w:val="28"/>
    </w:rPr>
  </w:style>
  <w:style w:type="character" w:styleId="ListLabel164">
    <w:name w:val="ListLabel 164"/>
    <w:qFormat/>
    <w:rPr>
      <w:rFonts w:ascii="Times New Roman" w:hAnsi="Times New Roman" w:eastAsia="Times New Roman" w:cs="Times New Roman"/>
      <w:sz w:val="28"/>
      <w:szCs w:val="28"/>
      <w:highlight w:val="white"/>
      <w:u w:val="single"/>
    </w:rPr>
  </w:style>
  <w:style w:type="character" w:styleId="ListLabel165">
    <w:name w:val="ListLabel 165"/>
    <w:qFormat/>
    <w:rPr>
      <w:rFonts w:ascii="Times New Roman" w:hAnsi="Times New Roman" w:eastAsia="Times New Roman" w:cs="Times New Roman"/>
      <w:color w:val="000000"/>
      <w:sz w:val="28"/>
      <w:szCs w:val="28"/>
    </w:rPr>
  </w:style>
  <w:style w:type="character" w:styleId="ListLabel166">
    <w:name w:val="ListLabel 166"/>
    <w:qFormat/>
    <w:rPr>
      <w:rFonts w:ascii="Times New Roman" w:hAnsi="Times New Roman"/>
      <w:color w:val="000000"/>
      <w:sz w:val="28"/>
      <w:u w:val="none"/>
    </w:rPr>
  </w:style>
  <w:style w:type="character" w:styleId="ListLabel167">
    <w:name w:val="ListLabel 167"/>
    <w:qFormat/>
    <w:rPr>
      <w:u w:val="none"/>
    </w:rPr>
  </w:style>
  <w:style w:type="character" w:styleId="ListLabel168">
    <w:name w:val="ListLabel 168"/>
    <w:qFormat/>
    <w:rPr>
      <w:u w:val="none"/>
    </w:rPr>
  </w:style>
  <w:style w:type="character" w:styleId="ListLabel169">
    <w:name w:val="ListLabel 169"/>
    <w:qFormat/>
    <w:rPr>
      <w:sz w:val="28"/>
      <w:szCs w:val="28"/>
      <w:u w:val="none"/>
    </w:rPr>
  </w:style>
  <w:style w:type="character" w:styleId="ListLabel170">
    <w:name w:val="ListLabel 170"/>
    <w:qFormat/>
    <w:rPr>
      <w:u w:val="none"/>
    </w:rPr>
  </w:style>
  <w:style w:type="character" w:styleId="ListLabel171">
    <w:name w:val="ListLabel 171"/>
    <w:qFormat/>
    <w:rPr>
      <w:u w:val="none"/>
    </w:rPr>
  </w:style>
  <w:style w:type="character" w:styleId="ListLabel172">
    <w:name w:val="ListLabel 172"/>
    <w:qFormat/>
    <w:rPr>
      <w:u w:val="none"/>
    </w:rPr>
  </w:style>
  <w:style w:type="character" w:styleId="ListLabel173">
    <w:name w:val="ListLabel 173"/>
    <w:qFormat/>
    <w:rPr>
      <w:u w:val="none"/>
    </w:rPr>
  </w:style>
  <w:style w:type="character" w:styleId="ListLabel174">
    <w:name w:val="ListLabel 174"/>
    <w:qFormat/>
    <w:rPr>
      <w:u w:val="none"/>
    </w:rPr>
  </w:style>
  <w:style w:type="character" w:styleId="ListLabel175">
    <w:name w:val="ListLabel 175"/>
    <w:qFormat/>
    <w:rPr>
      <w:rFonts w:ascii="Times New Roman" w:hAnsi="Times New Roman" w:cs="Symbol"/>
      <w:sz w:val="28"/>
      <w:szCs w:val="28"/>
      <w:u w:val="none"/>
    </w:rPr>
  </w:style>
  <w:style w:type="character" w:styleId="ListLabel176">
    <w:name w:val="ListLabel 176"/>
    <w:qFormat/>
    <w:rPr>
      <w:rFonts w:cs="Courier New"/>
    </w:rPr>
  </w:style>
  <w:style w:type="character" w:styleId="ListLabel177">
    <w:name w:val="ListLabel 177"/>
    <w:qFormat/>
    <w:rPr>
      <w:rFonts w:cs="Wingdings"/>
    </w:rPr>
  </w:style>
  <w:style w:type="character" w:styleId="ListLabel178">
    <w:name w:val="ListLabel 178"/>
    <w:qFormat/>
    <w:rPr>
      <w:rFonts w:cs="Symbol"/>
    </w:rPr>
  </w:style>
  <w:style w:type="character" w:styleId="ListLabel179">
    <w:name w:val="ListLabel 179"/>
    <w:qFormat/>
    <w:rPr>
      <w:rFonts w:cs="Courier New"/>
    </w:rPr>
  </w:style>
  <w:style w:type="character" w:styleId="ListLabel180">
    <w:name w:val="ListLabel 180"/>
    <w:qFormat/>
    <w:rPr>
      <w:rFonts w:cs="Wingdings"/>
    </w:rPr>
  </w:style>
  <w:style w:type="character" w:styleId="ListLabel181">
    <w:name w:val="ListLabel 181"/>
    <w:qFormat/>
    <w:rPr>
      <w:rFonts w:cs="Symbol"/>
    </w:rPr>
  </w:style>
  <w:style w:type="character" w:styleId="ListLabel182">
    <w:name w:val="ListLabel 182"/>
    <w:qFormat/>
    <w:rPr>
      <w:rFonts w:cs="Courier New"/>
    </w:rPr>
  </w:style>
  <w:style w:type="character" w:styleId="ListLabel183">
    <w:name w:val="ListLabel 183"/>
    <w:qFormat/>
    <w:rPr>
      <w:rFonts w:cs="Wingdings"/>
    </w:rPr>
  </w:style>
  <w:style w:type="character" w:styleId="ListLabel184">
    <w:name w:val="ListLabel 184"/>
    <w:qFormat/>
    <w:rPr>
      <w:rFonts w:ascii="Times New Roman" w:hAnsi="Times New Roman" w:cs="Times New Roman"/>
      <w:sz w:val="28"/>
      <w:szCs w:val="28"/>
      <w:shd w:fill="FFFFFF" w:val="clear"/>
      <w:lang w:val="en-US"/>
    </w:rPr>
  </w:style>
  <w:style w:type="character" w:styleId="ListLabel185">
    <w:name w:val="ListLabel 185"/>
    <w:qFormat/>
    <w:rPr>
      <w:rFonts w:ascii="Times New Roman" w:hAnsi="Times New Roman" w:cs="Times New Roman"/>
      <w:sz w:val="28"/>
      <w:szCs w:val="28"/>
      <w:shd w:fill="FFFFFF" w:val="clear"/>
    </w:rPr>
  </w:style>
  <w:style w:type="character" w:styleId="ListLabel186">
    <w:name w:val="ListLabel 186"/>
    <w:qFormat/>
    <w:rPr>
      <w:rFonts w:ascii="Times New Roman" w:hAnsi="Times New Roman" w:eastAsia="Times New Roman" w:cs="Times New Roman"/>
      <w:sz w:val="28"/>
      <w:szCs w:val="28"/>
    </w:rPr>
  </w:style>
  <w:style w:type="character" w:styleId="ListLabel187">
    <w:name w:val="ListLabel 187"/>
    <w:qFormat/>
    <w:rPr>
      <w:rFonts w:ascii="Times New Roman" w:hAnsi="Times New Roman" w:eastAsia="Times New Roman" w:cs="Times New Roman"/>
      <w:sz w:val="28"/>
      <w:szCs w:val="28"/>
      <w:highlight w:val="white"/>
      <w:u w:val="single"/>
    </w:rPr>
  </w:style>
  <w:style w:type="character" w:styleId="ListLabel188">
    <w:name w:val="ListLabel 188"/>
    <w:qFormat/>
    <w:rPr>
      <w:rFonts w:ascii="Times New Roman" w:hAnsi="Times New Roman" w:eastAsia="Times New Roman" w:cs="Times New Roman"/>
      <w:color w:val="000000"/>
      <w:sz w:val="28"/>
      <w:szCs w:val="28"/>
    </w:rPr>
  </w:style>
  <w:style w:type="character" w:styleId="Style11">
    <w:name w:val="Символ нумерации"/>
    <w:qFormat/>
    <w:rPr/>
  </w:style>
  <w:style w:type="character" w:styleId="ListLabel189">
    <w:name w:val="ListLabel 189"/>
    <w:qFormat/>
    <w:rPr>
      <w:rFonts w:ascii="Times New Roman" w:hAnsi="Times New Roman"/>
      <w:color w:val="000000"/>
      <w:sz w:val="28"/>
      <w:u w:val="none"/>
    </w:rPr>
  </w:style>
  <w:style w:type="character" w:styleId="ListLabel190">
    <w:name w:val="ListLabel 190"/>
    <w:qFormat/>
    <w:rPr>
      <w:u w:val="none"/>
    </w:rPr>
  </w:style>
  <w:style w:type="character" w:styleId="ListLabel191">
    <w:name w:val="ListLabel 191"/>
    <w:qFormat/>
    <w:rPr>
      <w:u w:val="none"/>
    </w:rPr>
  </w:style>
  <w:style w:type="character" w:styleId="ListLabel192">
    <w:name w:val="ListLabel 192"/>
    <w:qFormat/>
    <w:rPr>
      <w:sz w:val="28"/>
      <w:szCs w:val="28"/>
      <w:u w:val="none"/>
    </w:rPr>
  </w:style>
  <w:style w:type="character" w:styleId="ListLabel193">
    <w:name w:val="ListLabel 193"/>
    <w:qFormat/>
    <w:rPr>
      <w:u w:val="none"/>
    </w:rPr>
  </w:style>
  <w:style w:type="character" w:styleId="ListLabel194">
    <w:name w:val="ListLabel 194"/>
    <w:qFormat/>
    <w:rPr>
      <w:u w:val="none"/>
    </w:rPr>
  </w:style>
  <w:style w:type="character" w:styleId="ListLabel195">
    <w:name w:val="ListLabel 195"/>
    <w:qFormat/>
    <w:rPr>
      <w:u w:val="none"/>
    </w:rPr>
  </w:style>
  <w:style w:type="character" w:styleId="ListLabel196">
    <w:name w:val="ListLabel 196"/>
    <w:qFormat/>
    <w:rPr>
      <w:u w:val="none"/>
    </w:rPr>
  </w:style>
  <w:style w:type="character" w:styleId="ListLabel197">
    <w:name w:val="ListLabel 197"/>
    <w:qFormat/>
    <w:rPr>
      <w:u w:val="none"/>
    </w:rPr>
  </w:style>
  <w:style w:type="character" w:styleId="ListLabel198">
    <w:name w:val="ListLabel 198"/>
    <w:qFormat/>
    <w:rPr>
      <w:rFonts w:ascii="Times New Roman" w:hAnsi="Times New Roman" w:cs="Symbol"/>
      <w:sz w:val="28"/>
      <w:szCs w:val="28"/>
      <w:u w:val="none"/>
    </w:rPr>
  </w:style>
  <w:style w:type="character" w:styleId="ListLabel199">
    <w:name w:val="ListLabel 199"/>
    <w:qFormat/>
    <w:rPr>
      <w:rFonts w:cs="Courier New"/>
    </w:rPr>
  </w:style>
  <w:style w:type="character" w:styleId="ListLabel200">
    <w:name w:val="ListLabel 200"/>
    <w:qFormat/>
    <w:rPr>
      <w:rFonts w:cs="Wingdings"/>
    </w:rPr>
  </w:style>
  <w:style w:type="character" w:styleId="ListLabel201">
    <w:name w:val="ListLabel 201"/>
    <w:qFormat/>
    <w:rPr>
      <w:rFonts w:cs="Symbol"/>
    </w:rPr>
  </w:style>
  <w:style w:type="character" w:styleId="ListLabel202">
    <w:name w:val="ListLabel 202"/>
    <w:qFormat/>
    <w:rPr>
      <w:rFonts w:cs="Courier New"/>
    </w:rPr>
  </w:style>
  <w:style w:type="character" w:styleId="ListLabel203">
    <w:name w:val="ListLabel 203"/>
    <w:qFormat/>
    <w:rPr>
      <w:rFonts w:cs="Wingdings"/>
    </w:rPr>
  </w:style>
  <w:style w:type="character" w:styleId="ListLabel204">
    <w:name w:val="ListLabel 204"/>
    <w:qFormat/>
    <w:rPr>
      <w:rFonts w:cs="Symbol"/>
    </w:rPr>
  </w:style>
  <w:style w:type="character" w:styleId="ListLabel205">
    <w:name w:val="ListLabel 205"/>
    <w:qFormat/>
    <w:rPr>
      <w:rFonts w:cs="Courier New"/>
    </w:rPr>
  </w:style>
  <w:style w:type="character" w:styleId="ListLabel206">
    <w:name w:val="ListLabel 206"/>
    <w:qFormat/>
    <w:rPr>
      <w:rFonts w:cs="Wingdings"/>
    </w:rPr>
  </w:style>
  <w:style w:type="character" w:styleId="ListLabel207">
    <w:name w:val="ListLabel 207"/>
    <w:qFormat/>
    <w:rPr>
      <w:u w:val="none"/>
    </w:rPr>
  </w:style>
  <w:style w:type="character" w:styleId="ListLabel208">
    <w:name w:val="ListLabel 208"/>
    <w:qFormat/>
    <w:rPr>
      <w:u w:val="none"/>
    </w:rPr>
  </w:style>
  <w:style w:type="character" w:styleId="ListLabel209">
    <w:name w:val="ListLabel 209"/>
    <w:qFormat/>
    <w:rPr>
      <w:u w:val="none"/>
    </w:rPr>
  </w:style>
  <w:style w:type="character" w:styleId="ListLabel210">
    <w:name w:val="ListLabel 210"/>
    <w:qFormat/>
    <w:rPr>
      <w:u w:val="none"/>
    </w:rPr>
  </w:style>
  <w:style w:type="character" w:styleId="ListLabel211">
    <w:name w:val="ListLabel 211"/>
    <w:qFormat/>
    <w:rPr>
      <w:u w:val="none"/>
    </w:rPr>
  </w:style>
  <w:style w:type="character" w:styleId="ListLabel212">
    <w:name w:val="ListLabel 212"/>
    <w:qFormat/>
    <w:rPr>
      <w:u w:val="none"/>
    </w:rPr>
  </w:style>
  <w:style w:type="character" w:styleId="ListLabel213">
    <w:name w:val="ListLabel 213"/>
    <w:qFormat/>
    <w:rPr>
      <w:u w:val="none"/>
    </w:rPr>
  </w:style>
  <w:style w:type="character" w:styleId="ListLabel214">
    <w:name w:val="ListLabel 214"/>
    <w:qFormat/>
    <w:rPr>
      <w:u w:val="none"/>
    </w:rPr>
  </w:style>
  <w:style w:type="character" w:styleId="ListLabel215">
    <w:name w:val="ListLabel 215"/>
    <w:qFormat/>
    <w:rPr>
      <w:u w:val="none"/>
    </w:rPr>
  </w:style>
  <w:style w:type="character" w:styleId="ListLabel216">
    <w:name w:val="ListLabel 216"/>
    <w:qFormat/>
    <w:rPr>
      <w:u w:val="none"/>
    </w:rPr>
  </w:style>
  <w:style w:type="character" w:styleId="ListLabel217">
    <w:name w:val="ListLabel 217"/>
    <w:qFormat/>
    <w:rPr>
      <w:u w:val="none"/>
    </w:rPr>
  </w:style>
  <w:style w:type="character" w:styleId="ListLabel218">
    <w:name w:val="ListLabel 218"/>
    <w:qFormat/>
    <w:rPr>
      <w:u w:val="none"/>
    </w:rPr>
  </w:style>
  <w:style w:type="character" w:styleId="ListLabel219">
    <w:name w:val="ListLabel 219"/>
    <w:qFormat/>
    <w:rPr>
      <w:u w:val="none"/>
    </w:rPr>
  </w:style>
  <w:style w:type="character" w:styleId="ListLabel220">
    <w:name w:val="ListLabel 220"/>
    <w:qFormat/>
    <w:rPr>
      <w:u w:val="none"/>
    </w:rPr>
  </w:style>
  <w:style w:type="character" w:styleId="ListLabel221">
    <w:name w:val="ListLabel 221"/>
    <w:qFormat/>
    <w:rPr>
      <w:u w:val="none"/>
    </w:rPr>
  </w:style>
  <w:style w:type="character" w:styleId="ListLabel222">
    <w:name w:val="ListLabel 222"/>
    <w:qFormat/>
    <w:rPr>
      <w:u w:val="none"/>
    </w:rPr>
  </w:style>
  <w:style w:type="character" w:styleId="ListLabel223">
    <w:name w:val="ListLabel 223"/>
    <w:qFormat/>
    <w:rPr>
      <w:u w:val="none"/>
    </w:rPr>
  </w:style>
  <w:style w:type="character" w:styleId="ListLabel224">
    <w:name w:val="ListLabel 224"/>
    <w:qFormat/>
    <w:rPr>
      <w:u w:val="none"/>
    </w:rPr>
  </w:style>
  <w:style w:type="character" w:styleId="ListLabel225">
    <w:name w:val="ListLabel 225"/>
    <w:qFormat/>
    <w:rPr>
      <w:u w:val="none"/>
    </w:rPr>
  </w:style>
  <w:style w:type="character" w:styleId="ListLabel226">
    <w:name w:val="ListLabel 226"/>
    <w:qFormat/>
    <w:rPr>
      <w:u w:val="none"/>
    </w:rPr>
  </w:style>
  <w:style w:type="character" w:styleId="ListLabel227">
    <w:name w:val="ListLabel 227"/>
    <w:qFormat/>
    <w:rPr>
      <w:u w:val="none"/>
    </w:rPr>
  </w:style>
  <w:style w:type="character" w:styleId="ListLabel228">
    <w:name w:val="ListLabel 228"/>
    <w:qFormat/>
    <w:rPr>
      <w:u w:val="none"/>
    </w:rPr>
  </w:style>
  <w:style w:type="character" w:styleId="ListLabel229">
    <w:name w:val="ListLabel 229"/>
    <w:qFormat/>
    <w:rPr>
      <w:u w:val="none"/>
    </w:rPr>
  </w:style>
  <w:style w:type="character" w:styleId="ListLabel230">
    <w:name w:val="ListLabel 230"/>
    <w:qFormat/>
    <w:rPr>
      <w:u w:val="none"/>
    </w:rPr>
  </w:style>
  <w:style w:type="character" w:styleId="ListLabel231">
    <w:name w:val="ListLabel 231"/>
    <w:qFormat/>
    <w:rPr>
      <w:u w:val="none"/>
    </w:rPr>
  </w:style>
  <w:style w:type="character" w:styleId="ListLabel232">
    <w:name w:val="ListLabel 232"/>
    <w:qFormat/>
    <w:rPr>
      <w:u w:val="none"/>
    </w:rPr>
  </w:style>
  <w:style w:type="character" w:styleId="ListLabel233">
    <w:name w:val="ListLabel 233"/>
    <w:qFormat/>
    <w:rPr>
      <w:u w:val="none"/>
    </w:rPr>
  </w:style>
  <w:style w:type="character" w:styleId="ListLabel234">
    <w:name w:val="ListLabel 234"/>
    <w:qFormat/>
    <w:rPr>
      <w:u w:val="none"/>
    </w:rPr>
  </w:style>
  <w:style w:type="character" w:styleId="ListLabel235">
    <w:name w:val="ListLabel 235"/>
    <w:qFormat/>
    <w:rPr>
      <w:u w:val="none"/>
    </w:rPr>
  </w:style>
  <w:style w:type="character" w:styleId="ListLabel236">
    <w:name w:val="ListLabel 236"/>
    <w:qFormat/>
    <w:rPr>
      <w:u w:val="none"/>
    </w:rPr>
  </w:style>
  <w:style w:type="character" w:styleId="ListLabel237">
    <w:name w:val="ListLabel 237"/>
    <w:qFormat/>
    <w:rPr>
      <w:u w:val="none"/>
    </w:rPr>
  </w:style>
  <w:style w:type="character" w:styleId="ListLabel238">
    <w:name w:val="ListLabel 238"/>
    <w:qFormat/>
    <w:rPr>
      <w:u w:val="none"/>
    </w:rPr>
  </w:style>
  <w:style w:type="character" w:styleId="ListLabel239">
    <w:name w:val="ListLabel 239"/>
    <w:qFormat/>
    <w:rPr>
      <w:u w:val="none"/>
    </w:rPr>
  </w:style>
  <w:style w:type="character" w:styleId="ListLabel240">
    <w:name w:val="ListLabel 240"/>
    <w:qFormat/>
    <w:rPr>
      <w:u w:val="none"/>
    </w:rPr>
  </w:style>
  <w:style w:type="character" w:styleId="ListLabel241">
    <w:name w:val="ListLabel 241"/>
    <w:qFormat/>
    <w:rPr>
      <w:u w:val="none"/>
    </w:rPr>
  </w:style>
  <w:style w:type="character" w:styleId="ListLabel242">
    <w:name w:val="ListLabel 242"/>
    <w:qFormat/>
    <w:rPr>
      <w:u w:val="none"/>
    </w:rPr>
  </w:style>
  <w:style w:type="character" w:styleId="ListLabel243">
    <w:name w:val="ListLabel 243"/>
    <w:qFormat/>
    <w:rPr>
      <w:u w:val="none"/>
    </w:rPr>
  </w:style>
  <w:style w:type="character" w:styleId="ListLabel244">
    <w:name w:val="ListLabel 244"/>
    <w:qFormat/>
    <w:rPr>
      <w:u w:val="none"/>
    </w:rPr>
  </w:style>
  <w:style w:type="character" w:styleId="ListLabel245">
    <w:name w:val="ListLabel 245"/>
    <w:qFormat/>
    <w:rPr>
      <w:u w:val="none"/>
    </w:rPr>
  </w:style>
  <w:style w:type="character" w:styleId="ListLabel246">
    <w:name w:val="ListLabel 246"/>
    <w:qFormat/>
    <w:rPr>
      <w:u w:val="none"/>
    </w:rPr>
  </w:style>
  <w:style w:type="character" w:styleId="ListLabel247">
    <w:name w:val="ListLabel 247"/>
    <w:qFormat/>
    <w:rPr>
      <w:u w:val="none"/>
    </w:rPr>
  </w:style>
  <w:style w:type="character" w:styleId="ListLabel248">
    <w:name w:val="ListLabel 248"/>
    <w:qFormat/>
    <w:rPr>
      <w:u w:val="none"/>
    </w:rPr>
  </w:style>
  <w:style w:type="character" w:styleId="ListLabel249">
    <w:name w:val="ListLabel 249"/>
    <w:qFormat/>
    <w:rPr>
      <w:u w:val="none"/>
    </w:rPr>
  </w:style>
  <w:style w:type="character" w:styleId="ListLabel250">
    <w:name w:val="ListLabel 250"/>
    <w:qFormat/>
    <w:rPr>
      <w:u w:val="none"/>
    </w:rPr>
  </w:style>
  <w:style w:type="character" w:styleId="ListLabel251">
    <w:name w:val="ListLabel 251"/>
    <w:qFormat/>
    <w:rPr>
      <w:u w:val="none"/>
    </w:rPr>
  </w:style>
  <w:style w:type="character" w:styleId="ListLabel252">
    <w:name w:val="ListLabel 252"/>
    <w:qFormat/>
    <w:rPr>
      <w:u w:val="none"/>
    </w:rPr>
  </w:style>
  <w:style w:type="character" w:styleId="ListLabel253">
    <w:name w:val="ListLabel 253"/>
    <w:qFormat/>
    <w:rPr>
      <w:u w:val="none"/>
    </w:rPr>
  </w:style>
  <w:style w:type="character" w:styleId="ListLabel254">
    <w:name w:val="ListLabel 254"/>
    <w:qFormat/>
    <w:rPr>
      <w:u w:val="none"/>
    </w:rPr>
  </w:style>
  <w:style w:type="character" w:styleId="ListLabel255">
    <w:name w:val="ListLabel 255"/>
    <w:qFormat/>
    <w:rPr>
      <w:u w:val="none"/>
    </w:rPr>
  </w:style>
  <w:style w:type="character" w:styleId="ListLabel256">
    <w:name w:val="ListLabel 256"/>
    <w:qFormat/>
    <w:rPr>
      <w:u w:val="none"/>
    </w:rPr>
  </w:style>
  <w:style w:type="character" w:styleId="ListLabel257">
    <w:name w:val="ListLabel 257"/>
    <w:qFormat/>
    <w:rPr>
      <w:u w:val="none"/>
    </w:rPr>
  </w:style>
  <w:style w:type="character" w:styleId="ListLabel258">
    <w:name w:val="ListLabel 258"/>
    <w:qFormat/>
    <w:rPr>
      <w:u w:val="none"/>
    </w:rPr>
  </w:style>
  <w:style w:type="character" w:styleId="ListLabel259">
    <w:name w:val="ListLabel 259"/>
    <w:qFormat/>
    <w:rPr>
      <w:u w:val="none"/>
    </w:rPr>
  </w:style>
  <w:style w:type="character" w:styleId="ListLabel260">
    <w:name w:val="ListLabel 260"/>
    <w:qFormat/>
    <w:rPr>
      <w:u w:val="none"/>
    </w:rPr>
  </w:style>
  <w:style w:type="character" w:styleId="ListLabel261">
    <w:name w:val="ListLabel 261"/>
    <w:qFormat/>
    <w:rPr>
      <w:sz w:val="28"/>
      <w:szCs w:val="28"/>
      <w:u w:val="none"/>
    </w:rPr>
  </w:style>
  <w:style w:type="character" w:styleId="ListLabel262">
    <w:name w:val="ListLabel 262"/>
    <w:qFormat/>
    <w:rPr>
      <w:u w:val="none"/>
    </w:rPr>
  </w:style>
  <w:style w:type="character" w:styleId="ListLabel263">
    <w:name w:val="ListLabel 263"/>
    <w:qFormat/>
    <w:rPr>
      <w:u w:val="none"/>
    </w:rPr>
  </w:style>
  <w:style w:type="character" w:styleId="ListLabel264">
    <w:name w:val="ListLabel 264"/>
    <w:qFormat/>
    <w:rPr>
      <w:u w:val="none"/>
    </w:rPr>
  </w:style>
  <w:style w:type="character" w:styleId="ListLabel265">
    <w:name w:val="ListLabel 265"/>
    <w:qFormat/>
    <w:rPr>
      <w:u w:val="none"/>
    </w:rPr>
  </w:style>
  <w:style w:type="character" w:styleId="ListLabel266">
    <w:name w:val="ListLabel 266"/>
    <w:qFormat/>
    <w:rPr>
      <w:u w:val="none"/>
    </w:rPr>
  </w:style>
  <w:style w:type="character" w:styleId="ListLabel267">
    <w:name w:val="ListLabel 267"/>
    <w:qFormat/>
    <w:rPr>
      <w:u w:val="none"/>
    </w:rPr>
  </w:style>
  <w:style w:type="character" w:styleId="ListLabel268">
    <w:name w:val="ListLabel 268"/>
    <w:qFormat/>
    <w:rPr>
      <w:u w:val="none"/>
    </w:rPr>
  </w:style>
  <w:style w:type="character" w:styleId="ListLabel269">
    <w:name w:val="ListLabel 269"/>
    <w:qFormat/>
    <w:rPr>
      <w:u w:val="none"/>
    </w:rPr>
  </w:style>
  <w:style w:type="character" w:styleId="ListLabel270">
    <w:name w:val="ListLabel 270"/>
    <w:qFormat/>
    <w:rPr>
      <w:sz w:val="28"/>
      <w:szCs w:val="28"/>
      <w:u w:val="none"/>
    </w:rPr>
  </w:style>
  <w:style w:type="character" w:styleId="ListLabel271">
    <w:name w:val="ListLabel 271"/>
    <w:qFormat/>
    <w:rPr>
      <w:u w:val="none"/>
    </w:rPr>
  </w:style>
  <w:style w:type="character" w:styleId="ListLabel272">
    <w:name w:val="ListLabel 272"/>
    <w:qFormat/>
    <w:rPr>
      <w:u w:val="none"/>
    </w:rPr>
  </w:style>
  <w:style w:type="character" w:styleId="ListLabel273">
    <w:name w:val="ListLabel 273"/>
    <w:qFormat/>
    <w:rPr>
      <w:u w:val="none"/>
    </w:rPr>
  </w:style>
  <w:style w:type="character" w:styleId="ListLabel274">
    <w:name w:val="ListLabel 274"/>
    <w:qFormat/>
    <w:rPr>
      <w:u w:val="none"/>
    </w:rPr>
  </w:style>
  <w:style w:type="character" w:styleId="ListLabel275">
    <w:name w:val="ListLabel 275"/>
    <w:qFormat/>
    <w:rPr>
      <w:u w:val="none"/>
    </w:rPr>
  </w:style>
  <w:style w:type="character" w:styleId="ListLabel276">
    <w:name w:val="ListLabel 276"/>
    <w:qFormat/>
    <w:rPr>
      <w:u w:val="none"/>
    </w:rPr>
  </w:style>
  <w:style w:type="character" w:styleId="ListLabel277">
    <w:name w:val="ListLabel 277"/>
    <w:qFormat/>
    <w:rPr>
      <w:u w:val="none"/>
    </w:rPr>
  </w:style>
  <w:style w:type="character" w:styleId="ListLabel278">
    <w:name w:val="ListLabel 278"/>
    <w:qFormat/>
    <w:rPr>
      <w:u w:val="none"/>
    </w:rPr>
  </w:style>
  <w:style w:type="character" w:styleId="ListLabel279">
    <w:name w:val="ListLabel 279"/>
    <w:qFormat/>
    <w:rPr>
      <w:rFonts w:ascii="Times New Roman" w:hAnsi="Times New Roman" w:cs="Times New Roman"/>
      <w:sz w:val="28"/>
      <w:szCs w:val="28"/>
      <w:shd w:fill="FFFFFF" w:val="clear"/>
      <w:lang w:val="en-US"/>
    </w:rPr>
  </w:style>
  <w:style w:type="character" w:styleId="ListLabel280">
    <w:name w:val="ListLabel 280"/>
    <w:qFormat/>
    <w:rPr>
      <w:rFonts w:ascii="Times New Roman" w:hAnsi="Times New Roman" w:cs="Times New Roman"/>
      <w:sz w:val="28"/>
      <w:szCs w:val="28"/>
      <w:shd w:fill="FFFFFF" w:val="clear"/>
    </w:rPr>
  </w:style>
  <w:style w:type="character" w:styleId="ListLabel281">
    <w:name w:val="ListLabel 281"/>
    <w:qFormat/>
    <w:rPr>
      <w:rFonts w:ascii="Times New Roman" w:hAnsi="Times New Roman" w:eastAsia="Times New Roman" w:cs="Times New Roman"/>
      <w:sz w:val="28"/>
      <w:szCs w:val="28"/>
    </w:rPr>
  </w:style>
  <w:style w:type="character" w:styleId="ListLabel282">
    <w:name w:val="ListLabel 282"/>
    <w:qFormat/>
    <w:rPr>
      <w:rFonts w:ascii="Times New Roman" w:hAnsi="Times New Roman" w:eastAsia="Times New Roman" w:cs="Times New Roman"/>
      <w:sz w:val="28"/>
      <w:szCs w:val="28"/>
      <w:highlight w:val="white"/>
      <w:u w:val="single"/>
    </w:rPr>
  </w:style>
  <w:style w:type="character" w:styleId="ListLabel283">
    <w:name w:val="ListLabel 283"/>
    <w:qFormat/>
    <w:rPr>
      <w:rFonts w:ascii="Times New Roman" w:hAnsi="Times New Roman" w:eastAsia="Times New Roman" w:cs="Times New Roman"/>
      <w:color w:val="000000"/>
      <w:sz w:val="28"/>
      <w:szCs w:val="28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Lucida Sans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Lucida Sans"/>
    </w:rPr>
  </w:style>
  <w:style w:type="paragraph" w:styleId="Style17">
    <w:name w:val="Title"/>
    <w:basedOn w:val="Normal"/>
    <w:next w:val="Normal"/>
    <w:qFormat/>
    <w:rsid w:val="00a34274"/>
    <w:pPr>
      <w:keepNext w:val="true"/>
      <w:keepLines/>
      <w:spacing w:before="0" w:after="60"/>
    </w:pPr>
    <w:rPr>
      <w:sz w:val="52"/>
      <w:szCs w:val="52"/>
    </w:rPr>
  </w:style>
  <w:style w:type="paragraph" w:styleId="Style18">
    <w:name w:val="Subtitle"/>
    <w:basedOn w:val="Normal"/>
    <w:next w:val="Normal"/>
    <w:qFormat/>
    <w:rsid w:val="00a34274"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Annotationtext">
    <w:name w:val="annotation text"/>
    <w:basedOn w:val="Normal"/>
    <w:link w:val="ae"/>
    <w:uiPriority w:val="99"/>
    <w:semiHidden/>
    <w:unhideWhenUsed/>
    <w:qFormat/>
    <w:rsid w:val="00a34274"/>
    <w:pPr>
      <w:spacing w:lineRule="auto" w:line="240"/>
    </w:pPr>
    <w:rPr>
      <w:sz w:val="20"/>
      <w:szCs w:val="20"/>
    </w:rPr>
  </w:style>
  <w:style w:type="paragraph" w:styleId="BalloonText">
    <w:name w:val="Balloon Text"/>
    <w:basedOn w:val="Normal"/>
    <w:link w:val="af1"/>
    <w:uiPriority w:val="99"/>
    <w:semiHidden/>
    <w:unhideWhenUsed/>
    <w:qFormat/>
    <w:rsid w:val="004a299b"/>
    <w:pPr>
      <w:spacing w:lineRule="auto" w:line="24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65d5d"/>
    <w:pPr>
      <w:spacing w:before="0" w:after="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05439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a3427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3">
    <w:name w:val="Table Grid"/>
    <w:basedOn w:val="a1"/>
    <w:uiPriority w:val="39"/>
    <w:rsid w:val="009b504b"/>
    <w:pPr>
      <w:spacing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kitina.larisa@mail.ru" TargetMode="External"/><Relationship Id="rId3" Type="http://schemas.openxmlformats.org/officeDocument/2006/relationships/hyperlink" Target="mailto:tchumakowadarja@yandex.ru" TargetMode="External"/><Relationship Id="rId4" Type="http://schemas.openxmlformats.org/officeDocument/2006/relationships/hyperlink" Target="https://drive.google.com/file/d/1YJzso2140ciZvxdLdYDXw_Ujfggbeaqe/view?usp=sharing" TargetMode="External"/><Relationship Id="rId5" Type="http://schemas.openxmlformats.org/officeDocument/2006/relationships/hyperlink" Target="https://drive.google.com/file/d/1cr038kvUY1wYdpb11IgbFNlAzammQ5M1/view?usp=sharing" TargetMode="External"/><Relationship Id="rId6" Type="http://schemas.openxmlformats.org/officeDocument/2006/relationships/hyperlink" Target="https://sarov.info/news/zato/2020/05/08/k-75-letiyu-velikoy-pobedy-v-sarove.html" TargetMode="External"/><Relationship Id="rId7" Type="http://schemas.openxmlformats.org/officeDocument/2006/relationships/hyperlink" Target="https://vk.com/club202645475" TargetMode="External"/><Relationship Id="rId8" Type="http://schemas.openxmlformats.org/officeDocument/2006/relationships/hyperlink" Target="https://vk.com/club202645475" TargetMode="External"/><Relationship Id="rId9" Type="http://schemas.openxmlformats.org/officeDocument/2006/relationships/hyperlink" Target="https://vk.com/club202645475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s://m.youtube.com/watch?time_continue=67&amp;v=RyZhRj9DjcA&amp;feature=emb_logo" TargetMode="External"/><Relationship Id="rId14" Type="http://schemas.openxmlformats.org/officeDocument/2006/relationships/hyperlink" Target="https://vk.com/club202645475" TargetMode="External"/><Relationship Id="rId15" Type="http://schemas.openxmlformats.org/officeDocument/2006/relationships/image" Target="media/image4.jpeg"/><Relationship Id="rId16" Type="http://schemas.openxmlformats.org/officeDocument/2006/relationships/oleObject" Target="embeddings/oleObject1.pdf"/><Relationship Id="rId17" Type="http://schemas.openxmlformats.org/officeDocument/2006/relationships/image" Target="media/image5.wmf"/><Relationship Id="rId18" Type="http://schemas.openxmlformats.org/officeDocument/2006/relationships/image" Target="media/image6.jpeg"/><Relationship Id="rId19" Type="http://schemas.openxmlformats.org/officeDocument/2006/relationships/oleObject" Target="embeddings/oleObject2.pdf"/><Relationship Id="rId20" Type="http://schemas.openxmlformats.org/officeDocument/2006/relationships/image" Target="media/image7.wmf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numbering" Target="numbering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Application>Neat_Office/6.2.8.2$Windows_x86 LibreOffice_project/</Application>
  <Pages>24</Pages>
  <Words>3745</Words>
  <Characters>25425</Characters>
  <CharactersWithSpaces>29167</CharactersWithSpaces>
  <Paragraphs>436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2021-03-12T00:25:00Z</dcterms:created>
  <dc:creator>ZL</dc:creator>
  <dc:description/>
  <dc:language>ru-RU</dc:language>
  <cp:lastModifiedBy/>
  <dcterms:modified xsi:type="dcterms:W3CDTF">2022-03-28T11:36:02Z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