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FE" w:rsidRPr="004310FE" w:rsidRDefault="004310FE" w:rsidP="004310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FE">
        <w:rPr>
          <w:rFonts w:ascii="Times New Roman" w:hAnsi="Times New Roman" w:cs="Times New Roman"/>
          <w:sz w:val="28"/>
          <w:szCs w:val="28"/>
        </w:rPr>
        <w:t>Всероссийский конкурс экологических и экопросветительских проектов</w:t>
      </w:r>
    </w:p>
    <w:p w:rsidR="004310FE" w:rsidRPr="004310FE" w:rsidRDefault="004310FE" w:rsidP="004310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310FE"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4310FE" w:rsidRPr="004310FE" w:rsidRDefault="004310FE" w:rsidP="004310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EE4" w:rsidRDefault="00492DB4" w:rsidP="004310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4310FE" w:rsidRPr="004310FE">
        <w:rPr>
          <w:rFonts w:ascii="Times New Roman" w:hAnsi="Times New Roman" w:cs="Times New Roman"/>
          <w:sz w:val="28"/>
          <w:szCs w:val="28"/>
        </w:rPr>
        <w:t>«Скажем нет урону природе»</w:t>
      </w:r>
    </w:p>
    <w:p w:rsidR="006926FA" w:rsidRDefault="006926FA" w:rsidP="006926FA">
      <w:pPr>
        <w:spacing w:line="36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6926FA" w:rsidRDefault="006926FA" w:rsidP="006926FA">
      <w:pPr>
        <w:spacing w:line="36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CB1EE4" w:rsidRPr="006926FA" w:rsidRDefault="006926FA" w:rsidP="006926FA">
      <w:pPr>
        <w:spacing w:line="360" w:lineRule="auto"/>
        <w:jc w:val="right"/>
        <w:rPr>
          <w:b/>
          <w:sz w:val="40"/>
          <w:szCs w:val="40"/>
        </w:rPr>
      </w:pPr>
      <w:r w:rsidRPr="006926FA">
        <w:rPr>
          <w:rFonts w:ascii="Times New Roman" w:hAnsi="Times New Roman" w:cs="Times New Roman"/>
          <w:b/>
          <w:i/>
          <w:sz w:val="40"/>
          <w:szCs w:val="40"/>
        </w:rPr>
        <w:t>Б</w:t>
      </w:r>
      <w:r>
        <w:rPr>
          <w:rFonts w:ascii="Times New Roman" w:hAnsi="Times New Roman" w:cs="Times New Roman"/>
          <w:b/>
          <w:i/>
          <w:sz w:val="40"/>
          <w:szCs w:val="40"/>
        </w:rPr>
        <w:t>иоразлагаемые</w:t>
      </w:r>
      <w:r w:rsidRPr="006926FA">
        <w:rPr>
          <w:rFonts w:ascii="Times New Roman" w:hAnsi="Times New Roman" w:cs="Times New Roman"/>
          <w:b/>
          <w:i/>
          <w:sz w:val="40"/>
          <w:szCs w:val="40"/>
        </w:rPr>
        <w:t xml:space="preserve"> материалы и окружающая среда</w:t>
      </w:r>
    </w:p>
    <w:p w:rsidR="00CB1EE4" w:rsidRDefault="00CB1EE4" w:rsidP="00CB1EE4">
      <w:pPr>
        <w:spacing w:line="480" w:lineRule="auto"/>
        <w:ind w:firstLine="426"/>
        <w:jc w:val="both"/>
        <w:rPr>
          <w:b/>
        </w:rPr>
      </w:pPr>
    </w:p>
    <w:p w:rsidR="00CB1EE4" w:rsidRDefault="00CB1EE4" w:rsidP="00CB1EE4">
      <w:pPr>
        <w:spacing w:line="480" w:lineRule="auto"/>
        <w:ind w:firstLine="426"/>
        <w:jc w:val="both"/>
        <w:rPr>
          <w:b/>
        </w:rPr>
      </w:pPr>
    </w:p>
    <w:p w:rsidR="002D1B7C" w:rsidRDefault="002D1B7C" w:rsidP="00CB1EE4">
      <w:pPr>
        <w:spacing w:line="480" w:lineRule="auto"/>
        <w:ind w:firstLine="426"/>
        <w:jc w:val="both"/>
        <w:rPr>
          <w:b/>
        </w:rPr>
      </w:pPr>
    </w:p>
    <w:p w:rsidR="002D1B7C" w:rsidRPr="006374FE" w:rsidRDefault="002D1B7C" w:rsidP="00CB1EE4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EE4" w:rsidRDefault="00CB1EE4" w:rsidP="00372447">
      <w:pPr>
        <w:spacing w:line="480" w:lineRule="auto"/>
        <w:jc w:val="both"/>
        <w:rPr>
          <w:b/>
        </w:rPr>
      </w:pPr>
    </w:p>
    <w:p w:rsidR="00CB1EE4" w:rsidRDefault="00CB1EE4" w:rsidP="002D1B7C">
      <w:pPr>
        <w:spacing w:line="36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Работу выполнила:</w:t>
      </w:r>
    </w:p>
    <w:p w:rsidR="00CB1EE4" w:rsidRDefault="001F714D" w:rsidP="002D1B7C">
      <w:pPr>
        <w:spacing w:line="36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Мосорик Алина Игоревна</w:t>
      </w:r>
      <w:r w:rsidR="00CB1EE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C1589" w:rsidRDefault="00BC1589" w:rsidP="002D1B7C">
      <w:pPr>
        <w:spacing w:line="360" w:lineRule="auto"/>
        <w:ind w:left="666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обучающаяся 10 класса</w:t>
      </w:r>
    </w:p>
    <w:p w:rsidR="002D1B7C" w:rsidRDefault="002D1B7C" w:rsidP="002D1B7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7C" w:rsidRDefault="002D1B7C" w:rsidP="00CB1EE4">
      <w:pPr>
        <w:spacing w:line="48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B7C" w:rsidRDefault="002D1B7C" w:rsidP="00CB1EE4">
      <w:pPr>
        <w:spacing w:line="48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EE4" w:rsidRPr="00B4358B" w:rsidRDefault="00CB1EE4" w:rsidP="003724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58B">
        <w:rPr>
          <w:rFonts w:ascii="Times New Roman" w:hAnsi="Times New Roman" w:cs="Times New Roman"/>
          <w:sz w:val="28"/>
          <w:szCs w:val="28"/>
        </w:rPr>
        <w:t>г. Починок</w:t>
      </w:r>
    </w:p>
    <w:p w:rsidR="00CB1EE4" w:rsidRPr="00B4358B" w:rsidRDefault="00CB1EE4" w:rsidP="00CB1EE4">
      <w:pPr>
        <w:spacing w:line="360" w:lineRule="auto"/>
        <w:ind w:firstLine="426"/>
        <w:jc w:val="center"/>
        <w:rPr>
          <w:rFonts w:ascii="Times New Roman" w:hAnsi="Times New Roman" w:cs="Times New Roman"/>
        </w:rPr>
        <w:sectPr w:rsidR="00CB1EE4" w:rsidRPr="00B4358B" w:rsidSect="002D1B7C">
          <w:headerReference w:type="default" r:id="rId8"/>
          <w:footerReference w:type="default" r:id="rId9"/>
          <w:footerReference w:type="first" r:id="rId10"/>
          <w:pgSz w:w="11906" w:h="16838" w:code="9"/>
          <w:pgMar w:top="777" w:right="849" w:bottom="992" w:left="1134" w:header="720" w:footer="720" w:gutter="0"/>
          <w:pgNumType w:start="1"/>
          <w:cols w:space="720"/>
          <w:titlePg/>
          <w:docGrid w:linePitch="360"/>
        </w:sectPr>
      </w:pPr>
      <w:r w:rsidRPr="00B4358B">
        <w:rPr>
          <w:rFonts w:ascii="Times New Roman" w:hAnsi="Times New Roman" w:cs="Times New Roman"/>
          <w:sz w:val="28"/>
          <w:szCs w:val="28"/>
        </w:rPr>
        <w:t>20</w:t>
      </w:r>
      <w:r w:rsidR="00372447">
        <w:rPr>
          <w:rFonts w:ascii="Times New Roman" w:hAnsi="Times New Roman" w:cs="Times New Roman"/>
          <w:sz w:val="28"/>
          <w:szCs w:val="28"/>
        </w:rPr>
        <w:t>2</w:t>
      </w:r>
      <w:r w:rsidR="002D1B7C">
        <w:rPr>
          <w:rFonts w:ascii="Times New Roman" w:hAnsi="Times New Roman" w:cs="Times New Roman"/>
          <w:sz w:val="28"/>
          <w:szCs w:val="28"/>
        </w:rPr>
        <w:t>1</w:t>
      </w:r>
    </w:p>
    <w:p w:rsidR="00CB1EE4" w:rsidRDefault="00CB1EE4"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36"/>
          <w:szCs w:val="36"/>
          <w:lang w:eastAsia="ru-RU"/>
        </w:rPr>
        <w:id w:val="6285232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9F3A1C" w:rsidRPr="009F3A1C" w:rsidRDefault="009F3A1C" w:rsidP="009F3A1C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9F3A1C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:rsidR="009F3A1C" w:rsidRPr="009F3A1C" w:rsidRDefault="009F3A1C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F3A1C" w:rsidRPr="009F3A1C" w:rsidRDefault="0096655C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F3A1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F3A1C" w:rsidRPr="009F3A1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F3A1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0163657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_Toc30163657 \h </w:instrText>
            </w:r>
            <w:r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58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</w:t>
            </w:r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Теоретическая  часть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_Toc30163658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59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История возникновения биоразложения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_Toc30163659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0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Классификация биоразлагаемых полимеров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_Toc30163660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1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Методы переработки отходов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_Toc30163661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2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Раздел </w:t>
            </w:r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Практическая часть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_Toc30163662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3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Анкетирование по выявлению знаний о биоразлагаемых полимерах и способах утилизации мусора.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_Toc30163663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4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_Toc30163664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5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_Toc30163665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Pr="009F3A1C" w:rsidRDefault="001B2043" w:rsidP="009F3A1C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163666" w:history="1">
            <w:r w:rsidR="009F3A1C" w:rsidRPr="009F3A1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_Toc30163666 \h </w:instrTex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3A1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96655C" w:rsidRPr="009F3A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3A1C" w:rsidRDefault="0096655C" w:rsidP="009F3A1C">
          <w:pPr>
            <w:spacing w:line="360" w:lineRule="auto"/>
          </w:pPr>
          <w:r w:rsidRPr="009F3A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25768" w:rsidRDefault="00F25768" w:rsidP="00F257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25768" w:rsidRPr="00385719" w:rsidRDefault="00F25768" w:rsidP="00385719">
      <w:r>
        <w:br w:type="page"/>
      </w:r>
    </w:p>
    <w:p w:rsidR="005D3D0A" w:rsidRPr="00F25768" w:rsidRDefault="005D3D0A" w:rsidP="00F257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0163657"/>
      <w:r w:rsidRPr="00F2576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B80E07" w:rsidRDefault="00B80E07" w:rsidP="005D3D0A">
      <w:pPr>
        <w:jc w:val="center"/>
      </w:pPr>
    </w:p>
    <w:p w:rsidR="00985F28" w:rsidRPr="00887949" w:rsidRDefault="00985F28" w:rsidP="00985F28">
      <w:pPr>
        <w:pStyle w:val="aa"/>
        <w:jc w:val="right"/>
        <w:rPr>
          <w:i/>
          <w:sz w:val="28"/>
          <w:szCs w:val="28"/>
        </w:rPr>
      </w:pPr>
      <w:r w:rsidRPr="00887949">
        <w:rPr>
          <w:i/>
          <w:sz w:val="28"/>
          <w:szCs w:val="28"/>
        </w:rPr>
        <w:t>«Человека называют властелином природы, но мудрость, с которою мы властвуем, от природы не даётся. Этому надо учиться»</w:t>
      </w:r>
    </w:p>
    <w:p w:rsidR="00985F28" w:rsidRPr="00887949" w:rsidRDefault="00985F28" w:rsidP="00985F28">
      <w:pPr>
        <w:pStyle w:val="aa"/>
        <w:jc w:val="right"/>
        <w:rPr>
          <w:i/>
          <w:sz w:val="28"/>
          <w:szCs w:val="28"/>
        </w:rPr>
      </w:pPr>
      <w:r w:rsidRPr="00887949">
        <w:rPr>
          <w:i/>
          <w:sz w:val="28"/>
          <w:szCs w:val="28"/>
        </w:rPr>
        <w:t xml:space="preserve"> (Н. И. Лобачевский).</w:t>
      </w:r>
    </w:p>
    <w:p w:rsidR="00985F28" w:rsidRPr="00985F28" w:rsidRDefault="00985F28" w:rsidP="000D5356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5F28">
        <w:rPr>
          <w:sz w:val="28"/>
          <w:szCs w:val="28"/>
        </w:rPr>
        <w:t>Природа — это живая, чувствительная система: даже самый тихий наш шаг для неё ощутим. В России на протяжении тысячелетий человек жил в тесном контакте с окружающей природой. В природе существовали неписанные правила охраны природы, которые наши предки свято выполняли, заботясь о том, чтобы их потомкам, т</w:t>
      </w:r>
      <w:r w:rsidR="00372447">
        <w:rPr>
          <w:sz w:val="28"/>
          <w:szCs w:val="28"/>
        </w:rPr>
        <w:t xml:space="preserve">о </w:t>
      </w:r>
      <w:r w:rsidRPr="00985F28">
        <w:rPr>
          <w:sz w:val="28"/>
          <w:szCs w:val="28"/>
        </w:rPr>
        <w:t>е</w:t>
      </w:r>
      <w:r w:rsidR="00372447">
        <w:rPr>
          <w:sz w:val="28"/>
          <w:szCs w:val="28"/>
        </w:rPr>
        <w:t xml:space="preserve">сть </w:t>
      </w:r>
      <w:r w:rsidRPr="00985F28">
        <w:rPr>
          <w:sz w:val="28"/>
          <w:szCs w:val="28"/>
        </w:rPr>
        <w:t>нам, хватило и рыбы в воде, и ягоды в лесу, и  леса, и воды, и воздуха, и солнца. У наших предков проблема мусора не стояла так остро. Сегодняшнее население Земли – общество суперпотребителей.    Подсчитано, что на каждого из нас в год затрачивается 20 тонн сырья, правда большая его часть – 97% - идет в отходы.</w:t>
      </w:r>
    </w:p>
    <w:p w:rsidR="00985F28" w:rsidRPr="00985F28" w:rsidRDefault="00985F28" w:rsidP="000D53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28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 кризис сегодня охватил практически всю планету. Неизбежный спутник цивилизации – все возрастающее количество бытовых и промышленных отходов жизнедеятельности человека. Горы мусора растут по всей планете. В среднем на каждого жителя Земли в год накапливается около тонны отходов, а в целом это ни много, ни мало 5 миллиардов тонн. </w:t>
      </w:r>
    </w:p>
    <w:p w:rsidR="00372447" w:rsidRDefault="00985F28" w:rsidP="00372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28">
        <w:rPr>
          <w:rFonts w:ascii="Times New Roman" w:eastAsia="Times New Roman" w:hAnsi="Times New Roman" w:cs="Times New Roman"/>
          <w:sz w:val="28"/>
          <w:szCs w:val="28"/>
        </w:rPr>
        <w:t xml:space="preserve">Поэтому, от каждого из нас зависит, что останется в этом мире будущим поколениям, поэтому проблемы утилизации мусора, отходов, деградации почв, оскудение водных и «зелёных» ресурсов — это наши проблемы. </w:t>
      </w:r>
      <w:r w:rsidRPr="0098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CF" w:rsidRDefault="00F25768" w:rsidP="00372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47">
        <w:rPr>
          <w:rFonts w:ascii="Times New Roman" w:hAnsi="Times New Roman" w:cs="Times New Roman"/>
          <w:b/>
          <w:i/>
          <w:sz w:val="28"/>
          <w:szCs w:val="28"/>
        </w:rPr>
        <w:t>Я считаю</w:t>
      </w:r>
      <w:r w:rsidRPr="00985F28">
        <w:rPr>
          <w:rFonts w:ascii="Times New Roman" w:hAnsi="Times New Roman" w:cs="Times New Roman"/>
          <w:sz w:val="28"/>
          <w:szCs w:val="28"/>
        </w:rPr>
        <w:t>, что экологическая ситуация в мире находится на серьезном этапе загрязнения</w:t>
      </w:r>
      <w:r w:rsidR="004B30E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4B30EF" w:rsidRPr="00EC72CF">
        <w:rPr>
          <w:rFonts w:ascii="Times New Roman" w:eastAsia="Times New Roman" w:hAnsi="Times New Roman" w:cs="Times New Roman"/>
          <w:sz w:val="28"/>
          <w:szCs w:val="28"/>
        </w:rPr>
        <w:t xml:space="preserve">в третьем тысячелетии одной из главных забот экологов выступает минимизация вреда, который наносят результаты жизнедеятельности человека окружающей среде. </w:t>
      </w:r>
      <w:r w:rsidR="004B30EF" w:rsidRPr="00372447">
        <w:rPr>
          <w:rFonts w:ascii="Times New Roman" w:eastAsia="Times New Roman" w:hAnsi="Times New Roman" w:cs="Times New Roman"/>
          <w:i/>
          <w:sz w:val="28"/>
          <w:szCs w:val="28"/>
        </w:rPr>
        <w:t xml:space="preserve">Биоразлагаемость </w:t>
      </w:r>
      <w:r w:rsidR="004B30EF" w:rsidRPr="00EC72CF">
        <w:rPr>
          <w:rFonts w:ascii="Times New Roman" w:eastAsia="Times New Roman" w:hAnsi="Times New Roman" w:cs="Times New Roman"/>
          <w:sz w:val="28"/>
          <w:szCs w:val="28"/>
        </w:rPr>
        <w:t xml:space="preserve">относится к числу основных показателей, позволяющих оценить степень вреда, наносимого биосфере нашей планеты. Все чаще с экранов </w:t>
      </w:r>
      <w:r w:rsidR="004B30EF" w:rsidRPr="00EC72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телевизоров, мы слышим термины «биоразлагаемость» и «биоразлагаемый». Наличие этой характеристики в описании товара должно говорить нам о том, что его покупка, использование и последующая утилизация не нанесут вреда окружающей среде. </w:t>
      </w:r>
    </w:p>
    <w:p w:rsidR="00DA50FC" w:rsidRPr="004B30EF" w:rsidRDefault="004B30EF" w:rsidP="00EC72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Целью  моей работы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1C95">
        <w:rPr>
          <w:rFonts w:ascii="Times New Roman" w:hAnsi="Times New Roman" w:cs="Times New Roman"/>
          <w:sz w:val="28"/>
          <w:szCs w:val="28"/>
        </w:rPr>
        <w:t xml:space="preserve">зучить, </w:t>
      </w:r>
      <w:r w:rsidR="00F25768" w:rsidRPr="00385EA7">
        <w:rPr>
          <w:rFonts w:ascii="Times New Roman" w:hAnsi="Times New Roman" w:cs="Times New Roman"/>
          <w:sz w:val="28"/>
          <w:szCs w:val="28"/>
        </w:rPr>
        <w:t xml:space="preserve"> </w:t>
      </w:r>
      <w:r w:rsidR="00EC72CF" w:rsidRPr="00EC72CF">
        <w:rPr>
          <w:rFonts w:ascii="Times New Roman" w:eastAsia="Times New Roman" w:hAnsi="Times New Roman" w:cs="Times New Roman"/>
          <w:sz w:val="28"/>
          <w:szCs w:val="28"/>
        </w:rPr>
        <w:t>какие материалы   можно отнести к биоразлагаемым и от чего зависит этот процесс</w:t>
      </w:r>
      <w:r w:rsidR="00EC7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0EF" w:rsidRDefault="004B30EF" w:rsidP="004B30E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Задачи, которые необходимо выполнить:</w:t>
      </w:r>
    </w:p>
    <w:p w:rsidR="00EC72CF" w:rsidRDefault="00EC72CF" w:rsidP="00EC72CF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2CF">
        <w:rPr>
          <w:rFonts w:ascii="Times New Roman" w:hAnsi="Times New Roman"/>
          <w:sz w:val="28"/>
          <w:szCs w:val="28"/>
        </w:rPr>
        <w:t xml:space="preserve">провести анкетирование среди учащихся нашей школы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теме «</w:t>
      </w:r>
      <w:r w:rsidRPr="00385EA7">
        <w:rPr>
          <w:rFonts w:ascii="Times New Roman" w:hAnsi="Times New Roman" w:cs="Times New Roman"/>
          <w:sz w:val="28"/>
          <w:szCs w:val="28"/>
        </w:rPr>
        <w:t>Экоутилизация»</w:t>
      </w:r>
    </w:p>
    <w:p w:rsidR="00EC72CF" w:rsidRPr="00EC72CF" w:rsidRDefault="00EC72CF" w:rsidP="00EC72CF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2CF">
        <w:rPr>
          <w:rFonts w:ascii="Times New Roman" w:hAnsi="Times New Roman"/>
          <w:sz w:val="28"/>
          <w:szCs w:val="28"/>
        </w:rPr>
        <w:t xml:space="preserve">изучить историю возникновения  </w:t>
      </w:r>
      <w:r>
        <w:rPr>
          <w:rFonts w:ascii="Times New Roman" w:hAnsi="Times New Roman"/>
          <w:sz w:val="28"/>
          <w:szCs w:val="28"/>
        </w:rPr>
        <w:t>биоразложения</w:t>
      </w:r>
      <w:r w:rsidRPr="00EC72CF">
        <w:rPr>
          <w:rFonts w:ascii="Times New Roman" w:hAnsi="Times New Roman"/>
          <w:sz w:val="28"/>
          <w:szCs w:val="28"/>
        </w:rPr>
        <w:t>;</w:t>
      </w:r>
    </w:p>
    <w:p w:rsidR="00EC72CF" w:rsidRPr="00E051F5" w:rsidRDefault="00EC72CF" w:rsidP="00EC72CF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1F5">
        <w:rPr>
          <w:rFonts w:ascii="Times New Roman" w:hAnsi="Times New Roman"/>
          <w:sz w:val="28"/>
          <w:szCs w:val="28"/>
        </w:rPr>
        <w:t>изучить современн</w:t>
      </w:r>
      <w:r>
        <w:rPr>
          <w:rFonts w:ascii="Times New Roman" w:hAnsi="Times New Roman"/>
          <w:sz w:val="28"/>
          <w:szCs w:val="28"/>
        </w:rPr>
        <w:t>ые методы  переработки отходов</w:t>
      </w:r>
      <w:r w:rsidRPr="00E051F5">
        <w:rPr>
          <w:rFonts w:ascii="Times New Roman" w:hAnsi="Times New Roman"/>
          <w:sz w:val="28"/>
          <w:szCs w:val="28"/>
        </w:rPr>
        <w:t>;</w:t>
      </w:r>
    </w:p>
    <w:p w:rsidR="00EC72CF" w:rsidRPr="00E051F5" w:rsidRDefault="00EC72CF" w:rsidP="00EC72CF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51F5">
        <w:rPr>
          <w:rFonts w:ascii="Times New Roman" w:hAnsi="Times New Roman"/>
          <w:sz w:val="28"/>
          <w:szCs w:val="28"/>
        </w:rPr>
        <w:t xml:space="preserve">изучить  </w:t>
      </w:r>
      <w:r>
        <w:rPr>
          <w:rFonts w:ascii="Times New Roman" w:hAnsi="Times New Roman"/>
          <w:sz w:val="28"/>
          <w:szCs w:val="28"/>
        </w:rPr>
        <w:t>классификацию биоразлагаемых полимеров</w:t>
      </w:r>
      <w:r w:rsidRPr="00E051F5">
        <w:rPr>
          <w:rFonts w:ascii="Times New Roman" w:hAnsi="Times New Roman"/>
          <w:sz w:val="28"/>
          <w:szCs w:val="28"/>
        </w:rPr>
        <w:t>;</w:t>
      </w:r>
    </w:p>
    <w:p w:rsidR="00EC72CF" w:rsidRPr="00EC72CF" w:rsidRDefault="00EC72CF" w:rsidP="00EC72CF">
      <w:pPr>
        <w:pStyle w:val="a9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1F5">
        <w:rPr>
          <w:rFonts w:ascii="Times New Roman" w:hAnsi="Times New Roman"/>
          <w:color w:val="000000"/>
          <w:sz w:val="28"/>
          <w:szCs w:val="28"/>
        </w:rPr>
        <w:t xml:space="preserve">изучить влияние  </w:t>
      </w:r>
      <w:r>
        <w:rPr>
          <w:rFonts w:ascii="Times New Roman" w:hAnsi="Times New Roman" w:cs="Times New Roman"/>
          <w:sz w:val="28"/>
          <w:szCs w:val="28"/>
        </w:rPr>
        <w:t>факторов окружающей среды на процесс биоразложения.</w:t>
      </w:r>
    </w:p>
    <w:p w:rsidR="004B30EF" w:rsidRDefault="004B30EF" w:rsidP="004B30EF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30EF" w:rsidRPr="00E051F5" w:rsidRDefault="004B30EF" w:rsidP="004B30EF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>изучение специальной литературы и работа с Интернет источниками;</w:t>
      </w:r>
    </w:p>
    <w:p w:rsidR="004B30EF" w:rsidRPr="00E051F5" w:rsidRDefault="004B30EF" w:rsidP="004B30EF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4B30EF" w:rsidRPr="00E051F5" w:rsidRDefault="004B30EF" w:rsidP="004B30EF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>наблюдение;</w:t>
      </w:r>
    </w:p>
    <w:p w:rsidR="004B30EF" w:rsidRPr="00E051F5" w:rsidRDefault="004B30EF" w:rsidP="004B30EF">
      <w:pPr>
        <w:numPr>
          <w:ilvl w:val="0"/>
          <w:numId w:val="1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6B285A" w:rsidRPr="006E508D" w:rsidRDefault="00EC72CF" w:rsidP="006E508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и 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моей работы заключается в том</w:t>
      </w:r>
      <w:r>
        <w:rPr>
          <w:rFonts w:ascii="Times New Roman" w:hAnsi="Times New Roman" w:cs="Times New Roman"/>
          <w:sz w:val="28"/>
          <w:szCs w:val="28"/>
        </w:rPr>
        <w:t>, что е</w:t>
      </w:r>
      <w:r w:rsidR="006B285A" w:rsidRPr="00385EA7">
        <w:rPr>
          <w:rFonts w:ascii="Times New Roman" w:hAnsi="Times New Roman" w:cs="Times New Roman"/>
          <w:sz w:val="28"/>
          <w:szCs w:val="28"/>
        </w:rPr>
        <w:t xml:space="preserve">сли биоразлагаемые материалы действительно </w:t>
      </w:r>
      <w:r w:rsidR="006E508D" w:rsidRPr="006E508D">
        <w:rPr>
          <w:rFonts w:ascii="Times New Roman" w:hAnsi="Times New Roman" w:cs="Times New Roman"/>
          <w:sz w:val="28"/>
          <w:szCs w:val="28"/>
        </w:rPr>
        <w:t>нанос</w:t>
      </w:r>
      <w:r w:rsidR="006E508D">
        <w:rPr>
          <w:rFonts w:ascii="Times New Roman" w:hAnsi="Times New Roman" w:cs="Times New Roman"/>
          <w:sz w:val="28"/>
          <w:szCs w:val="28"/>
        </w:rPr>
        <w:t>я</w:t>
      </w:r>
      <w:r w:rsidR="006E508D" w:rsidRPr="006E508D">
        <w:rPr>
          <w:rFonts w:ascii="Times New Roman" w:hAnsi="Times New Roman" w:cs="Times New Roman"/>
          <w:sz w:val="28"/>
          <w:szCs w:val="28"/>
        </w:rPr>
        <w:t>т меньший ущерб окружающей среде, когда подвергает</w:t>
      </w:r>
      <w:r w:rsidR="006E508D">
        <w:rPr>
          <w:rFonts w:ascii="Times New Roman" w:hAnsi="Times New Roman" w:cs="Times New Roman"/>
          <w:sz w:val="28"/>
          <w:szCs w:val="28"/>
        </w:rPr>
        <w:t xml:space="preserve">ся переработке и утилизации, </w:t>
      </w:r>
      <w:r w:rsidR="006B285A" w:rsidRPr="00385EA7">
        <w:rPr>
          <w:rFonts w:ascii="Times New Roman" w:hAnsi="Times New Roman" w:cs="Times New Roman"/>
          <w:sz w:val="28"/>
          <w:szCs w:val="28"/>
        </w:rPr>
        <w:t>то их</w:t>
      </w:r>
      <w:r w:rsidR="006B285A">
        <w:rPr>
          <w:rFonts w:ascii="Times New Roman" w:hAnsi="Times New Roman" w:cs="Times New Roman"/>
          <w:sz w:val="28"/>
          <w:szCs w:val="28"/>
        </w:rPr>
        <w:t xml:space="preserve"> необходимо добавить в производство большинства продуктов и упаковочных средств</w:t>
      </w:r>
      <w:r w:rsidR="006B285A" w:rsidRPr="00385EA7">
        <w:rPr>
          <w:rFonts w:ascii="Times New Roman" w:hAnsi="Times New Roman" w:cs="Times New Roman"/>
          <w:sz w:val="28"/>
          <w:szCs w:val="28"/>
        </w:rPr>
        <w:t>.</w:t>
      </w:r>
      <w:r w:rsidRPr="00EC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может в какой-то мере поспособствовать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68" w:rsidRPr="00985F28" w:rsidRDefault="00F25768" w:rsidP="0049200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A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BE1C95">
        <w:rPr>
          <w:rFonts w:ascii="Times New Roman" w:hAnsi="Times New Roman" w:cs="Times New Roman"/>
          <w:sz w:val="28"/>
          <w:szCs w:val="28"/>
        </w:rPr>
        <w:t xml:space="preserve"> б</w:t>
      </w:r>
      <w:r w:rsidRPr="00385EA7">
        <w:rPr>
          <w:rFonts w:ascii="Times New Roman" w:hAnsi="Times New Roman" w:cs="Times New Roman"/>
          <w:sz w:val="28"/>
          <w:szCs w:val="28"/>
        </w:rPr>
        <w:t>иоразлагаемые материалы</w:t>
      </w:r>
      <w:r w:rsidR="00DA50FC">
        <w:rPr>
          <w:rFonts w:ascii="Times New Roman" w:hAnsi="Times New Roman" w:cs="Times New Roman"/>
          <w:sz w:val="28"/>
          <w:szCs w:val="28"/>
        </w:rPr>
        <w:t>, а именно пластиковая бутыль</w:t>
      </w:r>
      <w:r w:rsidR="00002CD3">
        <w:rPr>
          <w:rFonts w:ascii="Times New Roman" w:hAnsi="Times New Roman" w:cs="Times New Roman"/>
          <w:sz w:val="28"/>
          <w:szCs w:val="28"/>
        </w:rPr>
        <w:t xml:space="preserve"> из под воды « Снежская»</w:t>
      </w:r>
      <w:r w:rsidR="00DA50FC">
        <w:rPr>
          <w:rFonts w:ascii="Times New Roman" w:hAnsi="Times New Roman" w:cs="Times New Roman"/>
          <w:sz w:val="28"/>
          <w:szCs w:val="28"/>
        </w:rPr>
        <w:t>, картонный пакет из вторичного сырья</w:t>
      </w:r>
      <w:r w:rsidR="00002CD3">
        <w:rPr>
          <w:rFonts w:ascii="Times New Roman" w:hAnsi="Times New Roman" w:cs="Times New Roman"/>
          <w:sz w:val="28"/>
          <w:szCs w:val="28"/>
        </w:rPr>
        <w:t xml:space="preserve"> от бренда косметики от </w:t>
      </w:r>
      <w:r w:rsidR="00002CD3">
        <w:rPr>
          <w:rFonts w:ascii="Times New Roman" w:hAnsi="Times New Roman" w:cs="Times New Roman"/>
          <w:sz w:val="28"/>
          <w:szCs w:val="28"/>
          <w:lang w:val="en-US"/>
        </w:rPr>
        <w:t>YVESROCHER</w:t>
      </w:r>
      <w:r w:rsidR="00DA50FC">
        <w:rPr>
          <w:rFonts w:ascii="Times New Roman" w:hAnsi="Times New Roman" w:cs="Times New Roman"/>
          <w:sz w:val="28"/>
          <w:szCs w:val="28"/>
        </w:rPr>
        <w:t>, картонная упаковка из под сока</w:t>
      </w:r>
      <w:r w:rsidR="00002CD3">
        <w:rPr>
          <w:rFonts w:ascii="Times New Roman" w:hAnsi="Times New Roman" w:cs="Times New Roman"/>
          <w:sz w:val="28"/>
          <w:szCs w:val="28"/>
          <w:lang w:val="en-US"/>
        </w:rPr>
        <w:t>VILLADINI</w:t>
      </w:r>
      <w:r w:rsidR="00DA50FC">
        <w:rPr>
          <w:rFonts w:ascii="Times New Roman" w:hAnsi="Times New Roman" w:cs="Times New Roman"/>
          <w:sz w:val="28"/>
          <w:szCs w:val="28"/>
        </w:rPr>
        <w:t>, целлофановый пакет</w:t>
      </w:r>
    </w:p>
    <w:p w:rsidR="00F25768" w:rsidRDefault="00F25768" w:rsidP="0049200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исследования: </w:t>
      </w:r>
      <w:r w:rsidR="00BE1C95">
        <w:rPr>
          <w:rFonts w:ascii="Times New Roman" w:hAnsi="Times New Roman" w:cs="Times New Roman"/>
          <w:sz w:val="28"/>
          <w:szCs w:val="28"/>
        </w:rPr>
        <w:t>с</w:t>
      </w:r>
      <w:r w:rsidRPr="00385EA7">
        <w:rPr>
          <w:rFonts w:ascii="Times New Roman" w:hAnsi="Times New Roman" w:cs="Times New Roman"/>
          <w:sz w:val="28"/>
          <w:szCs w:val="28"/>
        </w:rPr>
        <w:t xml:space="preserve">войства и влияние биоразлагаемых материалов </w:t>
      </w:r>
      <w:r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002CD3">
        <w:rPr>
          <w:rFonts w:ascii="Times New Roman" w:hAnsi="Times New Roman" w:cs="Times New Roman"/>
          <w:sz w:val="28"/>
          <w:szCs w:val="28"/>
        </w:rPr>
        <w:t>, картонный пакет из под сока « Добрый»</w:t>
      </w:r>
    </w:p>
    <w:p w:rsidR="00902CC6" w:rsidRPr="009F3A1C" w:rsidRDefault="00F25768" w:rsidP="009F3A1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br w:type="page"/>
      </w:r>
      <w:bookmarkStart w:id="2" w:name="_Toc30163658"/>
      <w:r w:rsidR="001A57C3" w:rsidRPr="009F3A1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Раздел </w:t>
      </w:r>
      <w:r w:rsidR="001A57C3" w:rsidRPr="009F3A1C">
        <w:rPr>
          <w:rFonts w:ascii="Times New Roman" w:hAnsi="Times New Roman" w:cs="Times New Roman"/>
          <w:color w:val="auto"/>
          <w:sz w:val="32"/>
          <w:szCs w:val="32"/>
          <w:lang w:val="en-US"/>
        </w:rPr>
        <w:t>I</w:t>
      </w:r>
      <w:r w:rsidR="001A57C3" w:rsidRPr="009F3A1C">
        <w:rPr>
          <w:rFonts w:ascii="Times New Roman" w:hAnsi="Times New Roman" w:cs="Times New Roman"/>
          <w:color w:val="auto"/>
          <w:sz w:val="32"/>
          <w:szCs w:val="32"/>
        </w:rPr>
        <w:t xml:space="preserve">. Теоретическая </w:t>
      </w:r>
      <w:r w:rsidR="00372447" w:rsidRPr="009F3A1C">
        <w:rPr>
          <w:rFonts w:ascii="Times New Roman" w:hAnsi="Times New Roman" w:cs="Times New Roman"/>
          <w:color w:val="auto"/>
          <w:sz w:val="32"/>
          <w:szCs w:val="32"/>
        </w:rPr>
        <w:t xml:space="preserve"> часть</w:t>
      </w:r>
      <w:bookmarkEnd w:id="2"/>
    </w:p>
    <w:p w:rsidR="00F25768" w:rsidRPr="00492009" w:rsidRDefault="001A57C3" w:rsidP="00492009">
      <w:pPr>
        <w:pStyle w:val="1"/>
        <w:jc w:val="center"/>
        <w:rPr>
          <w:color w:val="auto"/>
          <w:sz w:val="32"/>
          <w:szCs w:val="32"/>
        </w:rPr>
      </w:pPr>
      <w:bookmarkStart w:id="3" w:name="_Toc30163659"/>
      <w:r>
        <w:rPr>
          <w:color w:val="auto"/>
          <w:sz w:val="32"/>
          <w:szCs w:val="32"/>
        </w:rPr>
        <w:t xml:space="preserve">1. </w:t>
      </w:r>
      <w:r w:rsidR="00F25768" w:rsidRPr="00492009">
        <w:rPr>
          <w:color w:val="auto"/>
          <w:sz w:val="32"/>
          <w:szCs w:val="32"/>
        </w:rPr>
        <w:t xml:space="preserve">История </w:t>
      </w:r>
      <w:r w:rsidR="00E938A3" w:rsidRPr="00492009">
        <w:rPr>
          <w:color w:val="auto"/>
          <w:sz w:val="32"/>
          <w:szCs w:val="32"/>
        </w:rPr>
        <w:t>возникновения биоразложения</w:t>
      </w:r>
      <w:bookmarkEnd w:id="3"/>
    </w:p>
    <w:p w:rsidR="00492009" w:rsidRPr="00492009" w:rsidRDefault="00492009" w:rsidP="00492009"/>
    <w:p w:rsidR="00177F01" w:rsidRPr="00CF3E92" w:rsidRDefault="00D162AA" w:rsidP="000D5356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CF3E92">
        <w:rPr>
          <w:color w:val="111111"/>
          <w:sz w:val="28"/>
          <w:szCs w:val="28"/>
          <w:shd w:val="clear" w:color="auto" w:fill="FFFFFF"/>
        </w:rPr>
        <w:t xml:space="preserve">На данный момент в современном мире </w:t>
      </w:r>
      <w:r w:rsidR="00CF3E92">
        <w:rPr>
          <w:color w:val="111111"/>
          <w:sz w:val="28"/>
          <w:szCs w:val="28"/>
          <w:shd w:val="clear" w:color="auto" w:fill="FFFFFF"/>
        </w:rPr>
        <w:t xml:space="preserve">существуют </w:t>
      </w:r>
      <w:r w:rsidRPr="00CF3E92">
        <w:rPr>
          <w:color w:val="111111"/>
          <w:sz w:val="28"/>
          <w:szCs w:val="28"/>
          <w:shd w:val="clear" w:color="auto" w:fill="FFFFFF"/>
        </w:rPr>
        <w:t>глобальны</w:t>
      </w:r>
      <w:r w:rsidR="00CF3E92">
        <w:rPr>
          <w:color w:val="111111"/>
          <w:sz w:val="28"/>
          <w:szCs w:val="28"/>
          <w:shd w:val="clear" w:color="auto" w:fill="FFFFFF"/>
        </w:rPr>
        <w:t>е</w:t>
      </w:r>
      <w:r w:rsidRPr="00CF3E92">
        <w:rPr>
          <w:color w:val="111111"/>
          <w:sz w:val="28"/>
          <w:szCs w:val="28"/>
          <w:shd w:val="clear" w:color="auto" w:fill="FFFFFF"/>
        </w:rPr>
        <w:t xml:space="preserve"> экологически</w:t>
      </w:r>
      <w:r w:rsidR="00CF3E92">
        <w:rPr>
          <w:color w:val="111111"/>
          <w:sz w:val="28"/>
          <w:szCs w:val="28"/>
          <w:shd w:val="clear" w:color="auto" w:fill="FFFFFF"/>
        </w:rPr>
        <w:t>е</w:t>
      </w:r>
      <w:r w:rsidRPr="00CF3E92">
        <w:rPr>
          <w:color w:val="111111"/>
          <w:sz w:val="28"/>
          <w:szCs w:val="28"/>
          <w:shd w:val="clear" w:color="auto" w:fill="FFFFFF"/>
        </w:rPr>
        <w:t xml:space="preserve"> проблем</w:t>
      </w:r>
      <w:r w:rsidR="00CF3E92">
        <w:rPr>
          <w:color w:val="111111"/>
          <w:sz w:val="28"/>
          <w:szCs w:val="28"/>
          <w:shd w:val="clear" w:color="auto" w:fill="FFFFFF"/>
        </w:rPr>
        <w:t>ы, о</w:t>
      </w:r>
      <w:r w:rsidR="00177F01" w:rsidRPr="00CF3E92">
        <w:rPr>
          <w:color w:val="111111"/>
          <w:sz w:val="28"/>
          <w:szCs w:val="28"/>
          <w:shd w:val="clear" w:color="auto" w:fill="FFFFFF"/>
        </w:rPr>
        <w:t>дн</w:t>
      </w:r>
      <w:r w:rsidR="00CF3E92">
        <w:rPr>
          <w:color w:val="111111"/>
          <w:sz w:val="28"/>
          <w:szCs w:val="28"/>
          <w:shd w:val="clear" w:color="auto" w:fill="FFFFFF"/>
        </w:rPr>
        <w:t>а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 из </w:t>
      </w:r>
      <w:r w:rsidR="00CF3E92">
        <w:rPr>
          <w:color w:val="111111"/>
          <w:sz w:val="28"/>
          <w:szCs w:val="28"/>
          <w:shd w:val="clear" w:color="auto" w:fill="FFFFFF"/>
        </w:rPr>
        <w:t xml:space="preserve">которых 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 з</w:t>
      </w:r>
      <w:r w:rsidRPr="00CF3E92">
        <w:rPr>
          <w:color w:val="111111"/>
          <w:sz w:val="28"/>
          <w:szCs w:val="28"/>
          <w:shd w:val="clear" w:color="auto" w:fill="FFFFFF"/>
        </w:rPr>
        <w:t>агрязнение окружающей среды и 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путь нахождения правильной </w:t>
      </w:r>
      <w:r w:rsidRPr="00CF3E92">
        <w:rPr>
          <w:color w:val="111111"/>
          <w:sz w:val="28"/>
          <w:szCs w:val="28"/>
          <w:shd w:val="clear" w:color="auto" w:fill="FFFFFF"/>
        </w:rPr>
        <w:t>переработк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и </w:t>
      </w:r>
      <w:r w:rsidRPr="00CF3E92">
        <w:rPr>
          <w:color w:val="111111"/>
          <w:sz w:val="28"/>
          <w:szCs w:val="28"/>
          <w:shd w:val="clear" w:color="auto" w:fill="FFFFFF"/>
        </w:rPr>
        <w:t>отходов</w:t>
      </w:r>
      <w:r w:rsidR="00177F01" w:rsidRPr="00CF3E92">
        <w:rPr>
          <w:color w:val="111111"/>
          <w:sz w:val="28"/>
          <w:szCs w:val="28"/>
          <w:shd w:val="clear" w:color="auto" w:fill="FFFFFF"/>
        </w:rPr>
        <w:t>.</w:t>
      </w:r>
      <w:r w:rsidR="00372447">
        <w:rPr>
          <w:color w:val="111111"/>
          <w:sz w:val="28"/>
          <w:szCs w:val="28"/>
          <w:shd w:val="clear" w:color="auto" w:fill="FFFFFF"/>
        </w:rPr>
        <w:t xml:space="preserve"> 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Как мы знаем, что </w:t>
      </w:r>
      <w:r w:rsidRPr="00CF3E92">
        <w:rPr>
          <w:color w:val="111111"/>
          <w:sz w:val="28"/>
          <w:szCs w:val="28"/>
          <w:shd w:val="clear" w:color="auto" w:fill="FFFFFF"/>
        </w:rPr>
        <w:t xml:space="preserve"> наиболее естественный и экологически безопасный способ уничтожения отходов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- это </w:t>
      </w:r>
      <w:r w:rsidR="00177F01" w:rsidRPr="00372447">
        <w:rPr>
          <w:i/>
          <w:color w:val="111111"/>
          <w:sz w:val="28"/>
          <w:szCs w:val="28"/>
          <w:shd w:val="clear" w:color="auto" w:fill="FFFFFF"/>
        </w:rPr>
        <w:t>биоразложение</w:t>
      </w:r>
      <w:r w:rsidR="00177F01" w:rsidRPr="00CF3E92">
        <w:rPr>
          <w:color w:val="111111"/>
          <w:sz w:val="28"/>
          <w:szCs w:val="28"/>
          <w:shd w:val="clear" w:color="auto" w:fill="FFFFFF"/>
        </w:rPr>
        <w:t xml:space="preserve"> или биодеградация.</w:t>
      </w:r>
    </w:p>
    <w:p w:rsidR="00CF3E92" w:rsidRPr="00CF3E92" w:rsidRDefault="00D162AA" w:rsidP="000D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92">
        <w:rPr>
          <w:rFonts w:ascii="Times New Roman" w:hAnsi="Times New Roman" w:cs="Times New Roman"/>
          <w:color w:val="000000"/>
          <w:sz w:val="28"/>
          <w:szCs w:val="28"/>
        </w:rPr>
        <w:t>Термин “biodegradable polymer” (биоразлагаемый полимер) стал популярным сравнительно недавно.</w:t>
      </w:r>
      <w:r w:rsidR="00CF3E92" w:rsidRPr="00CF3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время все чаще в самых разных продуктах можно встретить приставку «био» – это своего рода гарантия того, что товар безопасен для природы и человека. Этот тренд активно продвигают различные средства массовой информации, и потребитель начинает постепенно привыкать к тому, что биокефир обещает решить все проблемы с пищеварением, биотопливо – «экологичная» замена нефти, а биоэкстракты заставляют косметику творить чудеса. Не обошли вниманием и упаковку, она также стала экологичной, а производство биополимеров растет год от года. </w:t>
      </w:r>
      <w:r w:rsidR="006B28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F3E92" w:rsidRPr="00CF3E92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 стимулом к разработке биополимеров стала проблема утилизации пластиковых отходов, объемы которых растут с каждым годом.</w:t>
      </w:r>
    </w:p>
    <w:p w:rsidR="00D162AA" w:rsidRPr="00CF3E92" w:rsidRDefault="00177F01" w:rsidP="0037244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3E92">
        <w:rPr>
          <w:color w:val="000000"/>
          <w:sz w:val="28"/>
          <w:szCs w:val="28"/>
        </w:rPr>
        <w:t xml:space="preserve"> </w:t>
      </w:r>
      <w:r w:rsidR="000D5356">
        <w:rPr>
          <w:color w:val="000000"/>
          <w:sz w:val="28"/>
          <w:szCs w:val="28"/>
        </w:rPr>
        <w:tab/>
      </w:r>
      <w:r w:rsidRPr="00CF3E92">
        <w:rPr>
          <w:color w:val="000000"/>
          <w:sz w:val="28"/>
          <w:szCs w:val="28"/>
        </w:rPr>
        <w:t>И</w:t>
      </w:r>
      <w:r w:rsidR="00CF3E92" w:rsidRPr="00CF3E92">
        <w:rPr>
          <w:color w:val="000000"/>
          <w:sz w:val="28"/>
          <w:szCs w:val="28"/>
        </w:rPr>
        <w:t>з</w:t>
      </w:r>
      <w:r w:rsidRPr="00CF3E92">
        <w:rPr>
          <w:color w:val="000000"/>
          <w:sz w:val="28"/>
          <w:szCs w:val="28"/>
        </w:rPr>
        <w:t>начально</w:t>
      </w:r>
      <w:r w:rsidR="006B285A">
        <w:rPr>
          <w:color w:val="000000"/>
          <w:sz w:val="28"/>
          <w:szCs w:val="28"/>
        </w:rPr>
        <w:t xml:space="preserve"> ученые хотели создать</w:t>
      </w:r>
      <w:r w:rsidR="00D162AA" w:rsidRPr="00CF3E92">
        <w:rPr>
          <w:color w:val="000000"/>
          <w:sz w:val="28"/>
          <w:szCs w:val="28"/>
        </w:rPr>
        <w:t xml:space="preserve"> материал</w:t>
      </w:r>
      <w:r w:rsidR="006B285A">
        <w:rPr>
          <w:color w:val="000000"/>
          <w:sz w:val="28"/>
          <w:szCs w:val="28"/>
        </w:rPr>
        <w:t>ы</w:t>
      </w:r>
      <w:r w:rsidR="00D162AA" w:rsidRPr="00CF3E92">
        <w:rPr>
          <w:color w:val="000000"/>
          <w:sz w:val="28"/>
          <w:szCs w:val="28"/>
        </w:rPr>
        <w:t xml:space="preserve">, </w:t>
      </w:r>
      <w:r w:rsidRPr="00CF3E92">
        <w:rPr>
          <w:color w:val="000000"/>
          <w:sz w:val="28"/>
          <w:szCs w:val="28"/>
        </w:rPr>
        <w:t xml:space="preserve">которые отличаются  </w:t>
      </w:r>
      <w:r w:rsidR="00D162AA" w:rsidRPr="00CF3E92">
        <w:rPr>
          <w:color w:val="000000"/>
          <w:sz w:val="28"/>
          <w:szCs w:val="28"/>
        </w:rPr>
        <w:t xml:space="preserve">высокой стойкостью к </w:t>
      </w:r>
      <w:r w:rsidRPr="00CF3E92">
        <w:rPr>
          <w:color w:val="000000"/>
          <w:sz w:val="28"/>
          <w:szCs w:val="28"/>
        </w:rPr>
        <w:t xml:space="preserve">различным </w:t>
      </w:r>
      <w:r w:rsidR="00D162AA" w:rsidRPr="00CF3E92">
        <w:rPr>
          <w:color w:val="000000"/>
          <w:sz w:val="28"/>
          <w:szCs w:val="28"/>
        </w:rPr>
        <w:t>воздействи</w:t>
      </w:r>
      <w:r w:rsidRPr="00CF3E92">
        <w:rPr>
          <w:color w:val="000000"/>
          <w:sz w:val="28"/>
          <w:szCs w:val="28"/>
        </w:rPr>
        <w:t xml:space="preserve">ям </w:t>
      </w:r>
      <w:r w:rsidR="00D162AA" w:rsidRPr="00CF3E92">
        <w:rPr>
          <w:color w:val="000000"/>
          <w:sz w:val="28"/>
          <w:szCs w:val="28"/>
        </w:rPr>
        <w:t>факторов окружающей среды.</w:t>
      </w:r>
      <w:r w:rsidRPr="00CF3E92">
        <w:rPr>
          <w:color w:val="000000"/>
          <w:sz w:val="28"/>
          <w:szCs w:val="28"/>
        </w:rPr>
        <w:t xml:space="preserve"> Однако это стало невозможным, из-за  нарушения биосферного равновесия. Благодаря </w:t>
      </w:r>
      <w:r w:rsidR="00D162AA" w:rsidRPr="00CF3E92">
        <w:rPr>
          <w:color w:val="000000"/>
          <w:sz w:val="28"/>
          <w:szCs w:val="28"/>
        </w:rPr>
        <w:t>развити</w:t>
      </w:r>
      <w:r w:rsidRPr="00CF3E92">
        <w:rPr>
          <w:color w:val="000000"/>
          <w:sz w:val="28"/>
          <w:szCs w:val="28"/>
        </w:rPr>
        <w:t xml:space="preserve">ю </w:t>
      </w:r>
      <w:r w:rsidR="00D162AA" w:rsidRPr="00CF3E92">
        <w:rPr>
          <w:color w:val="000000"/>
          <w:sz w:val="28"/>
          <w:szCs w:val="28"/>
        </w:rPr>
        <w:t>общества возник новый подход к разработке полимерных материалов</w:t>
      </w:r>
      <w:r w:rsidR="006B285A">
        <w:rPr>
          <w:color w:val="000000"/>
          <w:sz w:val="28"/>
          <w:szCs w:val="28"/>
        </w:rPr>
        <w:t xml:space="preserve">, </w:t>
      </w:r>
      <w:r w:rsidRPr="00CF3E92">
        <w:rPr>
          <w:color w:val="000000"/>
          <w:sz w:val="28"/>
          <w:szCs w:val="28"/>
        </w:rPr>
        <w:t>цель</w:t>
      </w:r>
      <w:r w:rsidR="006B285A">
        <w:rPr>
          <w:color w:val="000000"/>
          <w:sz w:val="28"/>
          <w:szCs w:val="28"/>
        </w:rPr>
        <w:t xml:space="preserve"> которого </w:t>
      </w:r>
      <w:r w:rsidRPr="00CF3E92">
        <w:rPr>
          <w:color w:val="000000"/>
          <w:sz w:val="28"/>
          <w:szCs w:val="28"/>
        </w:rPr>
        <w:t xml:space="preserve"> – создание полимеров, </w:t>
      </w:r>
      <w:r w:rsidR="00D162AA" w:rsidRPr="00CF3E92">
        <w:rPr>
          <w:color w:val="000000"/>
          <w:sz w:val="28"/>
          <w:szCs w:val="28"/>
        </w:rPr>
        <w:t>сохраняю</w:t>
      </w:r>
      <w:r w:rsidR="006B285A">
        <w:rPr>
          <w:color w:val="000000"/>
          <w:sz w:val="28"/>
          <w:szCs w:val="28"/>
        </w:rPr>
        <w:t>щие</w:t>
      </w:r>
      <w:r w:rsidR="00D162AA" w:rsidRPr="00CF3E92">
        <w:rPr>
          <w:color w:val="000000"/>
          <w:sz w:val="28"/>
          <w:szCs w:val="28"/>
        </w:rPr>
        <w:t xml:space="preserve"> характеристики </w:t>
      </w:r>
      <w:r w:rsidRPr="00CF3E92">
        <w:rPr>
          <w:color w:val="000000"/>
          <w:sz w:val="28"/>
          <w:szCs w:val="28"/>
        </w:rPr>
        <w:t xml:space="preserve"> использования </w:t>
      </w:r>
      <w:r w:rsidR="00D162AA" w:rsidRPr="00CF3E92">
        <w:rPr>
          <w:color w:val="000000"/>
          <w:sz w:val="28"/>
          <w:szCs w:val="28"/>
        </w:rPr>
        <w:t xml:space="preserve">только в течение периода потребления, а затем под действием факторов окружающей среды </w:t>
      </w:r>
      <w:r w:rsidRPr="00CF3E92">
        <w:rPr>
          <w:color w:val="000000"/>
          <w:sz w:val="28"/>
          <w:szCs w:val="28"/>
        </w:rPr>
        <w:t xml:space="preserve">поддаются </w:t>
      </w:r>
      <w:r w:rsidR="00D162AA" w:rsidRPr="00CF3E92">
        <w:rPr>
          <w:color w:val="000000"/>
          <w:sz w:val="28"/>
          <w:szCs w:val="28"/>
        </w:rPr>
        <w:t xml:space="preserve"> процесс</w:t>
      </w:r>
      <w:r w:rsidRPr="00CF3E92">
        <w:rPr>
          <w:color w:val="000000"/>
          <w:sz w:val="28"/>
          <w:szCs w:val="28"/>
        </w:rPr>
        <w:t>ам</w:t>
      </w:r>
      <w:r w:rsidR="00D162AA" w:rsidRPr="00CF3E92">
        <w:rPr>
          <w:color w:val="000000"/>
          <w:sz w:val="28"/>
          <w:szCs w:val="28"/>
        </w:rPr>
        <w:t xml:space="preserve"> метаболизма природных биосистем. Природные и синтетические полимеры, </w:t>
      </w:r>
      <w:r w:rsidR="00D162AA" w:rsidRPr="00CF3E92">
        <w:rPr>
          <w:color w:val="000000"/>
          <w:sz w:val="28"/>
          <w:szCs w:val="28"/>
        </w:rPr>
        <w:lastRenderedPageBreak/>
        <w:t>содержащие связи, которые легко подвергаются гидролизу, обладают высок</w:t>
      </w:r>
      <w:r w:rsidR="00372447">
        <w:rPr>
          <w:color w:val="000000"/>
          <w:sz w:val="28"/>
          <w:szCs w:val="28"/>
        </w:rPr>
        <w:t>ой способностью к биодеградации</w:t>
      </w:r>
      <w:r w:rsidRPr="00CF3E92">
        <w:rPr>
          <w:color w:val="000000"/>
          <w:sz w:val="28"/>
          <w:szCs w:val="28"/>
        </w:rPr>
        <w:t>.</w:t>
      </w:r>
      <w:r w:rsidR="00372447">
        <w:rPr>
          <w:color w:val="000000"/>
          <w:sz w:val="28"/>
          <w:szCs w:val="28"/>
        </w:rPr>
        <w:t xml:space="preserve"> </w:t>
      </w:r>
      <w:r w:rsidR="00D162AA" w:rsidRPr="00CF3E92">
        <w:rPr>
          <w:color w:val="000000"/>
          <w:sz w:val="28"/>
          <w:szCs w:val="28"/>
        </w:rPr>
        <w:t>В течение короткого промежутка времени (до 6 месяцев) после помещения биоразлагаемого полимера в компостные условия, он естественным образом “поедается” микроорганизмами, не нанося вреда окружающей среде. В результате его разложения остается лишь гумус (перегной), вода и углекислый газ. Такой процесс называется “биодеградация”.</w:t>
      </w:r>
    </w:p>
    <w:p w:rsidR="00492009" w:rsidRDefault="00492009" w:rsidP="00372447">
      <w:pPr>
        <w:spacing w:after="0" w:line="360" w:lineRule="auto"/>
        <w:jc w:val="both"/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656CC" w:rsidRPr="00492009" w:rsidRDefault="001A57C3" w:rsidP="00492009">
      <w:pPr>
        <w:pStyle w:val="1"/>
        <w:jc w:val="center"/>
        <w:rPr>
          <w:color w:val="auto"/>
          <w:sz w:val="32"/>
          <w:szCs w:val="32"/>
        </w:rPr>
      </w:pPr>
      <w:bookmarkStart w:id="4" w:name="_Toc30163660"/>
      <w:r>
        <w:rPr>
          <w:color w:val="auto"/>
          <w:sz w:val="32"/>
          <w:szCs w:val="32"/>
        </w:rPr>
        <w:lastRenderedPageBreak/>
        <w:t xml:space="preserve">2. </w:t>
      </w:r>
      <w:r w:rsidR="00245605" w:rsidRPr="00492009">
        <w:rPr>
          <w:color w:val="auto"/>
          <w:sz w:val="32"/>
          <w:szCs w:val="32"/>
        </w:rPr>
        <w:t>Классификация биоразлагаемых полимеров</w:t>
      </w:r>
      <w:bookmarkEnd w:id="4"/>
    </w:p>
    <w:p w:rsidR="00492009" w:rsidRDefault="00492009" w:rsidP="00902CC6">
      <w:pPr>
        <w:pStyle w:val="aa"/>
        <w:shd w:val="clear" w:color="auto" w:fill="FFFFFF"/>
        <w:spacing w:before="0" w:beforeAutospacing="0" w:after="180" w:afterAutospacing="0"/>
        <w:rPr>
          <w:b/>
          <w:bCs/>
          <w:color w:val="000000"/>
          <w:sz w:val="28"/>
          <w:szCs w:val="28"/>
        </w:rPr>
      </w:pPr>
    </w:p>
    <w:p w:rsidR="00902CC6" w:rsidRDefault="00902CC6" w:rsidP="00051ED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выделяют такие виды биоразлогаемых полимеров, как</w:t>
      </w:r>
      <w:r w:rsidR="00051ED1">
        <w:rPr>
          <w:color w:val="000000"/>
          <w:sz w:val="28"/>
          <w:szCs w:val="28"/>
        </w:rPr>
        <w:t>:</w:t>
      </w:r>
    </w:p>
    <w:p w:rsidR="00902CC6" w:rsidRDefault="00902CC6" w:rsidP="00051ED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902CC6" w:rsidSect="005D5A3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2CC6" w:rsidRPr="00492009" w:rsidRDefault="00051ED1" w:rsidP="000D5356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</w:t>
      </w:r>
      <w:r w:rsidR="00902CC6"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рахмал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 xml:space="preserve">иоразлагаемая добавка для </w:t>
      </w:r>
      <w:r>
        <w:rPr>
          <w:rFonts w:ascii="Times New Roman" w:eastAsia="Times New Roman" w:hAnsi="Times New Roman" w:cs="Times New Roman"/>
          <w:sz w:val="28"/>
          <w:szCs w:val="28"/>
        </w:rPr>
        <w:t>полимеров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Устойчив к воздействию жиров и алкоголя. Значительное различие в свойствах зависит, в частности, от соотношения амилопектина и амилозы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Возможное применение: упаковка продуктов питания и личной гигиены; хозяйственные пленки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термоформованные изделия;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агротехнологии;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CC6" w:rsidRPr="00492009">
        <w:rPr>
          <w:rFonts w:ascii="Times New Roman" w:eastAsia="Times New Roman" w:hAnsi="Times New Roman" w:cs="Times New Roman"/>
          <w:sz w:val="28"/>
          <w:szCs w:val="28"/>
        </w:rPr>
        <w:t>изделия спортивного и медицинского назначения.</w:t>
      </w:r>
    </w:p>
    <w:p w:rsidR="000D5356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Целлюлоза</w:t>
      </w:r>
      <w:r w:rsidR="00051ED1">
        <w:rPr>
          <w:rFonts w:ascii="Times New Roman" w:eastAsia="Times New Roman" w:hAnsi="Times New Roman" w:cs="Times New Roman"/>
          <w:b/>
          <w:bCs/>
          <w:sz w:val="28"/>
          <w:szCs w:val="28"/>
        </w:rPr>
        <w:t>- б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>иоразлагаемая добавка для полимеров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.Обладает высокой механической прочностью, не растворяется в воде и органических растворителях, не плавится. Под воздействием кислот легко гидролизуется. Разновидности: ацетилцеллюлоза, карбоксиметилцеллюлоза, целлулоид и др.Возможное применение: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изделия ежедневного применения: детали ручек, очков; изделия строительного и спортивного назначения;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ED1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PHA</w:t>
      </w:r>
      <w:r w:rsidR="00051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ED1" w:rsidRPr="00051ED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051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олигидроксмалканоаты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Физико-химические свойства зависят от состава - более 100 различных мономеров может применяться для достижения требуемых свойств. Может подвергаться компостированию.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Возможное применение: упаковка продуктов питания, личной гигиены;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электрические, химические и медицинские производства; биокомпозиты; 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пеноматериалы.</w:t>
      </w:r>
    </w:p>
    <w:p w:rsidR="00051ED1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PLA</w:t>
      </w:r>
      <w:r w:rsidR="00051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ED1" w:rsidRPr="00051ED1">
        <w:rPr>
          <w:rFonts w:ascii="Times New Roman" w:eastAsia="Times New Roman" w:hAnsi="Times New Roman" w:cs="Times New Roman"/>
          <w:sz w:val="28"/>
          <w:szCs w:val="28"/>
        </w:rPr>
        <w:t>или п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 xml:space="preserve">олимолочная кислота 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полилактид).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Возможное применение: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упаковка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волокна и волокнистые материалы;</w:t>
      </w:r>
      <w:r w:rsidR="00051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элементы внутренней отделки автомобилей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 xml:space="preserve"> биокомпозиты.</w:t>
      </w:r>
    </w:p>
    <w:p w:rsidR="00962C6E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AAC</w:t>
      </w:r>
      <w:r w:rsidR="00051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-а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лифатическо-ароматический сополиэфир, который сочетает свойства биоразлагаемости алифатических частей с высокими механическими свойствами ароматических частей.Возможное применение: геотекстиль;</w:t>
      </w:r>
    </w:p>
    <w:p w:rsidR="00962C6E" w:rsidRDefault="00902CC6" w:rsidP="0096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sz w:val="28"/>
          <w:szCs w:val="28"/>
        </w:rPr>
        <w:lastRenderedPageBreak/>
        <w:t>упаковка;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ламинаты;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материал для хранения продукции в сельском хозяйстве и строительстве.</w:t>
      </w:r>
    </w:p>
    <w:p w:rsidR="00962C6E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PCL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>  -п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оликапролактам.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Высокая механическая прочность и хорошие барьерные свойства низкая температура плавления (50</w:t>
      </w:r>
      <w:r w:rsidR="00962C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С).  Может подвергаться компостированию или рециклингу.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Возможное применение: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упаковка;- волокна для геотекстиля, пленки;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искусственная кожа;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компонент полиуретановых лаков.</w:t>
      </w:r>
    </w:p>
    <w:p w:rsidR="00962C6E" w:rsidRDefault="00902CC6" w:rsidP="000D53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09">
        <w:rPr>
          <w:rFonts w:ascii="Times New Roman" w:eastAsia="Times New Roman" w:hAnsi="Times New Roman" w:cs="Times New Roman"/>
          <w:b/>
          <w:bCs/>
          <w:sz w:val="28"/>
          <w:szCs w:val="28"/>
        </w:rPr>
        <w:t>mPET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одифицированный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полиэтилентерефталат.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Высокая механическая прочнос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>ть и хорошие барьерные свойства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Может подвергаться компостированию и рециклингу.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Возможное  применение:</w:t>
      </w:r>
      <w:r w:rsidR="0096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>упаковка</w:t>
      </w:r>
      <w:r w:rsidR="00C12E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009">
        <w:rPr>
          <w:rFonts w:ascii="Times New Roman" w:eastAsia="Times New Roman" w:hAnsi="Times New Roman" w:cs="Times New Roman"/>
          <w:sz w:val="28"/>
          <w:szCs w:val="28"/>
        </w:rPr>
        <w:t xml:space="preserve"> продукция сельскохозяйственного назначения.</w:t>
      </w:r>
    </w:p>
    <w:p w:rsidR="00902CC6" w:rsidRPr="00492009" w:rsidRDefault="00902CC6" w:rsidP="00962C6E">
      <w:pPr>
        <w:shd w:val="clear" w:color="auto" w:fill="FFFFFF"/>
        <w:spacing w:after="0" w:line="360" w:lineRule="auto"/>
        <w:jc w:val="both"/>
        <w:rPr>
          <w:sz w:val="28"/>
          <w:szCs w:val="28"/>
        </w:rPr>
        <w:sectPr w:rsidR="00902CC6" w:rsidRPr="00492009" w:rsidSect="00BA6FC9">
          <w:type w:val="continuous"/>
          <w:pgSz w:w="11906" w:h="16838"/>
          <w:pgMar w:top="1134" w:right="850" w:bottom="1134" w:left="1701" w:header="708" w:footer="708" w:gutter="0"/>
          <w:cols w:sep="1" w:space="709"/>
          <w:titlePg/>
          <w:docGrid w:linePitch="360"/>
        </w:sectPr>
      </w:pPr>
      <w:r w:rsidRPr="004920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2CC6" w:rsidRPr="00902CC6" w:rsidRDefault="00902CC6" w:rsidP="00051ED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285A" w:rsidRDefault="006B285A" w:rsidP="00051ED1">
      <w:pPr>
        <w:pStyle w:val="1"/>
        <w:spacing w:line="360" w:lineRule="auto"/>
        <w:jc w:val="both"/>
        <w:sectPr w:rsidR="006B285A" w:rsidSect="00BA6FC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3E92" w:rsidRDefault="00F656CC" w:rsidP="00962C6E">
      <w:pPr>
        <w:pStyle w:val="1"/>
        <w:spacing w:line="360" w:lineRule="auto"/>
        <w:jc w:val="center"/>
        <w:rPr>
          <w:color w:val="auto"/>
          <w:sz w:val="32"/>
          <w:szCs w:val="32"/>
        </w:rPr>
      </w:pPr>
      <w:r>
        <w:lastRenderedPageBreak/>
        <w:br w:type="page"/>
      </w:r>
      <w:bookmarkStart w:id="5" w:name="_Toc30163661"/>
      <w:r w:rsidR="001A57C3" w:rsidRPr="001A57C3">
        <w:rPr>
          <w:color w:val="auto"/>
        </w:rPr>
        <w:lastRenderedPageBreak/>
        <w:t>3.</w:t>
      </w:r>
      <w:r w:rsidR="001A57C3">
        <w:t xml:space="preserve"> </w:t>
      </w:r>
      <w:r w:rsidRPr="00492009">
        <w:rPr>
          <w:color w:val="auto"/>
          <w:sz w:val="32"/>
          <w:szCs w:val="32"/>
        </w:rPr>
        <w:t>Методы переработки отходов</w:t>
      </w:r>
      <w:bookmarkEnd w:id="5"/>
    </w:p>
    <w:p w:rsidR="00CB0158" w:rsidRPr="00BE62E9" w:rsidRDefault="00CB0158" w:rsidP="000D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>Существует несколько способов утилизации мусора. Можно воспользоваться методами засыпки полигона и компостилированием. Первый вариант вклю</w:t>
      </w:r>
      <w:r w:rsidR="00962C6E">
        <w:rPr>
          <w:rFonts w:ascii="Times New Roman" w:hAnsi="Times New Roman" w:cs="Times New Roman"/>
          <w:sz w:val="28"/>
          <w:szCs w:val="28"/>
        </w:rPr>
        <w:t>чает погружение отходов в землю</w:t>
      </w:r>
      <w:r w:rsidRPr="00BE62E9">
        <w:rPr>
          <w:rFonts w:ascii="Times New Roman" w:hAnsi="Times New Roman" w:cs="Times New Roman"/>
          <w:sz w:val="28"/>
          <w:szCs w:val="28"/>
        </w:rPr>
        <w:t>,</w:t>
      </w:r>
      <w:r w:rsidR="00962C6E">
        <w:rPr>
          <w:rFonts w:ascii="Times New Roman" w:hAnsi="Times New Roman" w:cs="Times New Roman"/>
          <w:sz w:val="28"/>
          <w:szCs w:val="28"/>
        </w:rPr>
        <w:t xml:space="preserve"> </w:t>
      </w:r>
      <w:r w:rsidRPr="00BE62E9">
        <w:rPr>
          <w:rFonts w:ascii="Times New Roman" w:hAnsi="Times New Roman" w:cs="Times New Roman"/>
          <w:sz w:val="28"/>
          <w:szCs w:val="28"/>
        </w:rPr>
        <w:t>после чего происходит разложение, а второй предполагает образование натурального удобрения, поэтому перерабатываться могут только органические отходы.</w:t>
      </w:r>
    </w:p>
    <w:p w:rsidR="00CB0158" w:rsidRPr="00BE62E9" w:rsidRDefault="00CB0158" w:rsidP="00962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>Также можно выделить:</w:t>
      </w:r>
    </w:p>
    <w:p w:rsidR="00CB0158" w:rsidRPr="00BE62E9" w:rsidRDefault="00CB0158" w:rsidP="00962C6E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>Сжигание на полигонах, что позволяет освободить значительную площадь земель, но к сожалению такой способ наносит вред экологии. Однако если предприятие оснащено высокотехнологическим оборудованием, которое способно удалить все вредные компоненты, то тогда этот метод может существовать.</w:t>
      </w:r>
    </w:p>
    <w:p w:rsidR="00CB0158" w:rsidRPr="00BE62E9" w:rsidRDefault="00CB0158" w:rsidP="00962C6E">
      <w:pPr>
        <w:pStyle w:val="a9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 xml:space="preserve">Плазменная переработка. </w:t>
      </w:r>
      <w:r w:rsidR="00BE62E9" w:rsidRPr="00BE62E9">
        <w:rPr>
          <w:rFonts w:ascii="Times New Roman" w:hAnsi="Times New Roman" w:cs="Times New Roman"/>
          <w:sz w:val="28"/>
          <w:szCs w:val="28"/>
        </w:rPr>
        <w:t>Утилизирует неотсортированное сырье, и в итоге</w:t>
      </w:r>
      <w:r w:rsidR="00962C6E">
        <w:rPr>
          <w:rFonts w:ascii="Times New Roman" w:hAnsi="Times New Roman" w:cs="Times New Roman"/>
          <w:sz w:val="28"/>
          <w:szCs w:val="28"/>
        </w:rPr>
        <w:t xml:space="preserve"> получается вторичная продукция</w:t>
      </w:r>
      <w:r w:rsidR="00BE62E9" w:rsidRPr="00BE62E9">
        <w:rPr>
          <w:rFonts w:ascii="Times New Roman" w:hAnsi="Times New Roman" w:cs="Times New Roman"/>
          <w:sz w:val="28"/>
          <w:szCs w:val="28"/>
        </w:rPr>
        <w:t>,</w:t>
      </w:r>
      <w:r w:rsidR="00962C6E">
        <w:rPr>
          <w:rFonts w:ascii="Times New Roman" w:hAnsi="Times New Roman" w:cs="Times New Roman"/>
          <w:sz w:val="28"/>
          <w:szCs w:val="28"/>
        </w:rPr>
        <w:t xml:space="preserve"> </w:t>
      </w:r>
      <w:r w:rsidR="00BE62E9" w:rsidRPr="00BE62E9">
        <w:rPr>
          <w:rFonts w:ascii="Times New Roman" w:hAnsi="Times New Roman" w:cs="Times New Roman"/>
          <w:sz w:val="28"/>
          <w:szCs w:val="28"/>
        </w:rPr>
        <w:t>которая может применена для изготовления стройматериалов, керамической плитки и так далее.</w:t>
      </w:r>
    </w:p>
    <w:p w:rsidR="00BE62E9" w:rsidRPr="00BE62E9" w:rsidRDefault="00BE62E9" w:rsidP="00962C6E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>Пиролиз при низких температурах. Практически не оказывает негативного влияния на окружающую среду, выделяя большое количество теплоты, которое возможно преобразовать в электроэнергию.</w:t>
      </w:r>
    </w:p>
    <w:p w:rsidR="00BE62E9" w:rsidRPr="00BE62E9" w:rsidRDefault="00BE62E9" w:rsidP="00962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E9">
        <w:rPr>
          <w:rFonts w:ascii="Times New Roman" w:hAnsi="Times New Roman" w:cs="Times New Roman"/>
          <w:sz w:val="28"/>
          <w:szCs w:val="28"/>
        </w:rPr>
        <w:t>В нашей стране отходы утилизируют не самыми безопасными методами. Как известно, что большинство свалок расположено вблизи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2C6E">
        <w:rPr>
          <w:rFonts w:ascii="Times New Roman" w:hAnsi="Times New Roman" w:cs="Times New Roman"/>
          <w:sz w:val="28"/>
          <w:szCs w:val="28"/>
        </w:rPr>
        <w:t xml:space="preserve"> </w:t>
      </w:r>
      <w:r w:rsidRPr="00BE62E9">
        <w:rPr>
          <w:rFonts w:ascii="Times New Roman" w:hAnsi="Times New Roman" w:cs="Times New Roman"/>
          <w:sz w:val="28"/>
          <w:szCs w:val="28"/>
        </w:rPr>
        <w:t xml:space="preserve">что негативно сказывается на здоровье людей и качестве их проживания. </w:t>
      </w:r>
    </w:p>
    <w:p w:rsidR="00962C6E" w:rsidRPr="00962C6E" w:rsidRDefault="00F40DE9" w:rsidP="00962C6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br w:type="page"/>
      </w:r>
      <w:bookmarkStart w:id="6" w:name="_Toc512690262"/>
      <w:bookmarkStart w:id="7" w:name="_Toc512849885"/>
      <w:bookmarkStart w:id="8" w:name="_Toc30163662"/>
      <w:r w:rsidR="001A57C3" w:rsidRPr="001A57C3">
        <w:rPr>
          <w:color w:val="auto"/>
        </w:rPr>
        <w:lastRenderedPageBreak/>
        <w:t xml:space="preserve">Раздел </w:t>
      </w:r>
      <w:r w:rsidR="001A57C3" w:rsidRPr="001A57C3">
        <w:rPr>
          <w:color w:val="auto"/>
          <w:lang w:val="en-US"/>
        </w:rPr>
        <w:t>II</w:t>
      </w:r>
      <w:r w:rsidR="001A57C3">
        <w:rPr>
          <w:color w:val="auto"/>
        </w:rPr>
        <w:t>.</w:t>
      </w:r>
      <w:r w:rsidR="001A57C3">
        <w:t xml:space="preserve"> </w:t>
      </w:r>
      <w:r w:rsidR="00962C6E" w:rsidRPr="00962C6E">
        <w:rPr>
          <w:rFonts w:ascii="Times New Roman" w:hAnsi="Times New Roman" w:cs="Times New Roman"/>
          <w:color w:val="000000" w:themeColor="text1"/>
        </w:rPr>
        <w:t>Практическая часть</w:t>
      </w:r>
      <w:bookmarkEnd w:id="6"/>
      <w:bookmarkEnd w:id="7"/>
      <w:bookmarkEnd w:id="8"/>
    </w:p>
    <w:p w:rsidR="00962C6E" w:rsidRPr="001A57C3" w:rsidRDefault="00962C6E" w:rsidP="00962C6E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12690263"/>
      <w:bookmarkStart w:id="10" w:name="_Toc512849886"/>
      <w:bookmarkStart w:id="11" w:name="_Toc30163663"/>
      <w:r w:rsidRPr="001A5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A57C3" w:rsidRPr="001A5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5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Анкетирование по выявлению </w:t>
      </w:r>
      <w:bookmarkEnd w:id="9"/>
      <w:bookmarkEnd w:id="10"/>
      <w:r w:rsidRPr="001A5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знаний о биоразлагаемых полимерах и способах утилизации мусора.</w:t>
      </w:r>
      <w:bookmarkEnd w:id="11"/>
    </w:p>
    <w:p w:rsidR="00A656CB" w:rsidRPr="00607F13" w:rsidRDefault="00A656CB" w:rsidP="00A65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13">
        <w:rPr>
          <w:rFonts w:ascii="Times New Roman" w:hAnsi="Times New Roman" w:cs="Times New Roman"/>
          <w:sz w:val="28"/>
          <w:szCs w:val="28"/>
        </w:rPr>
        <w:t xml:space="preserve">    Для того, чтобы выяснить </w:t>
      </w:r>
      <w:r>
        <w:rPr>
          <w:rFonts w:ascii="Times New Roman" w:hAnsi="Times New Roman" w:cs="Times New Roman"/>
          <w:sz w:val="28"/>
          <w:szCs w:val="28"/>
        </w:rPr>
        <w:t>знают ли мои одноклассники что такое биоразлагаемые полимеры,</w:t>
      </w:r>
      <w:r w:rsidRPr="0060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провела анкетирование среди </w:t>
      </w:r>
      <w:r w:rsidRPr="00607F13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607F13">
        <w:rPr>
          <w:rFonts w:ascii="Times New Roman" w:hAnsi="Times New Roman" w:cs="Times New Roman"/>
          <w:sz w:val="28"/>
          <w:szCs w:val="28"/>
        </w:rPr>
        <w:t>классов. Анкетируемым учащимся было предложено ответить на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F1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7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DE9" w:rsidRPr="00A656CB" w:rsidRDefault="00F40DE9" w:rsidP="00A656C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6CB">
        <w:rPr>
          <w:rFonts w:ascii="Times New Roman" w:hAnsi="Times New Roman" w:cs="Times New Roman"/>
          <w:b/>
          <w:sz w:val="28"/>
          <w:szCs w:val="28"/>
          <w:u w:val="single"/>
        </w:rPr>
        <w:t>Знаете ли вы,что такое биоразл</w:t>
      </w:r>
      <w:r w:rsidR="00A656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656CB">
        <w:rPr>
          <w:rFonts w:ascii="Times New Roman" w:hAnsi="Times New Roman" w:cs="Times New Roman"/>
          <w:b/>
          <w:sz w:val="28"/>
          <w:szCs w:val="28"/>
          <w:u w:val="single"/>
        </w:rPr>
        <w:t>гаемые полимеры?</w:t>
      </w:r>
    </w:p>
    <w:p w:rsidR="00A656CB" w:rsidRDefault="00A656CB" w:rsidP="00A6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6CB" w:rsidRPr="00A656CB" w:rsidRDefault="00A656CB" w:rsidP="00A6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4475" cy="2441152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DE9" w:rsidRPr="00A656CB" w:rsidRDefault="00A656CB" w:rsidP="00A65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Приобретали ли вы продукты, на упаковке которых, указано что они изготовлены из биоразлагаемых материалов</w:t>
      </w:r>
      <w:r w:rsidR="00F40DE9" w:rsidRPr="00A656CB">
        <w:rPr>
          <w:rFonts w:ascii="Times New Roman" w:hAnsi="Times New Roman" w:cs="Times New Roman"/>
          <w:b/>
          <w:sz w:val="28"/>
          <w:szCs w:val="28"/>
        </w:rPr>
        <w:t>?</w:t>
      </w:r>
    </w:p>
    <w:p w:rsidR="00A656CB" w:rsidRPr="00A656CB" w:rsidRDefault="00A656CB" w:rsidP="00A6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94858" cy="2562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0DE9" w:rsidRPr="005F606D" w:rsidRDefault="00F40DE9" w:rsidP="005F6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6D">
        <w:rPr>
          <w:rFonts w:ascii="Times New Roman" w:hAnsi="Times New Roman" w:cs="Times New Roman"/>
          <w:b/>
          <w:sz w:val="28"/>
          <w:szCs w:val="28"/>
        </w:rPr>
        <w:lastRenderedPageBreak/>
        <w:t>Знаете ли вы как правильно утилизировать отходы?</w:t>
      </w:r>
    </w:p>
    <w:p w:rsidR="005F606D" w:rsidRPr="005F606D" w:rsidRDefault="005F606D" w:rsidP="005F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5450" cy="2305050"/>
            <wp:effectExtent l="0" t="0" r="0" b="0"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6D77" w:rsidRPr="00F40DE9" w:rsidRDefault="00F40DE9" w:rsidP="005F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проведенного анкетирования, выяснилось, </w:t>
      </w:r>
      <w:r w:rsidR="00386D77">
        <w:rPr>
          <w:rFonts w:ascii="Times New Roman" w:hAnsi="Times New Roman" w:cs="Times New Roman"/>
          <w:sz w:val="28"/>
          <w:szCs w:val="28"/>
        </w:rPr>
        <w:t>что подрастающее поколение интересуются решением современной эко</w:t>
      </w:r>
      <w:r w:rsidR="005F606D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="00386D77">
        <w:rPr>
          <w:rFonts w:ascii="Times New Roman" w:hAnsi="Times New Roman" w:cs="Times New Roman"/>
          <w:sz w:val="28"/>
          <w:szCs w:val="28"/>
        </w:rPr>
        <w:t xml:space="preserve">проблемой, но к сожалению не знают как помочь и что делать для улучшения экологии. </w:t>
      </w:r>
    </w:p>
    <w:p w:rsidR="005F606D" w:rsidRPr="005F606D" w:rsidRDefault="005F606D" w:rsidP="005F606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7C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06D">
        <w:rPr>
          <w:rFonts w:ascii="Times New Roman" w:hAnsi="Times New Roman" w:cs="Times New Roman"/>
          <w:b/>
          <w:color w:val="000000"/>
          <w:sz w:val="28"/>
          <w:szCs w:val="28"/>
        </w:rPr>
        <w:t>Изучение факторов, которые  способствуют разложению биоразлагаемых материалов.</w:t>
      </w:r>
    </w:p>
    <w:p w:rsidR="00BE62E9" w:rsidRDefault="00743E3D" w:rsidP="00B8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опыта я взяла </w:t>
      </w:r>
      <w:r w:rsidR="00C202B9">
        <w:rPr>
          <w:rFonts w:ascii="Times New Roman" w:hAnsi="Times New Roman" w:cs="Times New Roman"/>
          <w:color w:val="000000"/>
          <w:sz w:val="28"/>
          <w:szCs w:val="28"/>
        </w:rPr>
        <w:t xml:space="preserve">упаковки, изготовленные из биоразлагаемых материалов, </w:t>
      </w:r>
      <w:r>
        <w:rPr>
          <w:rFonts w:ascii="Times New Roman" w:hAnsi="Times New Roman" w:cs="Times New Roman"/>
          <w:sz w:val="28"/>
          <w:szCs w:val="28"/>
        </w:rPr>
        <w:t>а именно пластиковая бутыль</w:t>
      </w:r>
      <w:r w:rsidR="00C202B9">
        <w:rPr>
          <w:rFonts w:ascii="Times New Roman" w:hAnsi="Times New Roman" w:cs="Times New Roman"/>
          <w:sz w:val="28"/>
          <w:szCs w:val="28"/>
        </w:rPr>
        <w:t xml:space="preserve"> </w:t>
      </w:r>
      <w:r w:rsidR="00BE62E9">
        <w:rPr>
          <w:rFonts w:ascii="Times New Roman" w:hAnsi="Times New Roman" w:cs="Times New Roman"/>
          <w:sz w:val="28"/>
          <w:szCs w:val="28"/>
        </w:rPr>
        <w:t>(вода «Снежская»)</w:t>
      </w:r>
      <w:r>
        <w:rPr>
          <w:rFonts w:ascii="Times New Roman" w:hAnsi="Times New Roman" w:cs="Times New Roman"/>
          <w:sz w:val="28"/>
          <w:szCs w:val="28"/>
        </w:rPr>
        <w:t>, картонный пакет из вторичного сырья</w:t>
      </w:r>
      <w:r w:rsidR="00C202B9">
        <w:rPr>
          <w:rFonts w:ascii="Times New Roman" w:hAnsi="Times New Roman" w:cs="Times New Roman"/>
          <w:sz w:val="28"/>
          <w:szCs w:val="28"/>
        </w:rPr>
        <w:t xml:space="preserve"> (</w:t>
      </w:r>
      <w:r w:rsidR="00BE62E9">
        <w:rPr>
          <w:rFonts w:ascii="Times New Roman" w:hAnsi="Times New Roman" w:cs="Times New Roman"/>
          <w:sz w:val="28"/>
          <w:szCs w:val="28"/>
        </w:rPr>
        <w:t xml:space="preserve">от бренда косметики </w:t>
      </w:r>
      <w:r w:rsidR="00BE62E9">
        <w:rPr>
          <w:rFonts w:ascii="Times New Roman" w:hAnsi="Times New Roman" w:cs="Times New Roman"/>
          <w:sz w:val="28"/>
          <w:szCs w:val="28"/>
          <w:lang w:val="en-US"/>
        </w:rPr>
        <w:t>YVESROCHER</w:t>
      </w:r>
      <w:r w:rsidR="00BE62E9" w:rsidRPr="00BE62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картонная упаковка из под сока</w:t>
      </w:r>
      <w:r w:rsidR="00C202B9">
        <w:rPr>
          <w:rFonts w:ascii="Times New Roman" w:hAnsi="Times New Roman" w:cs="Times New Roman"/>
          <w:sz w:val="28"/>
          <w:szCs w:val="28"/>
        </w:rPr>
        <w:t xml:space="preserve"> (</w:t>
      </w:r>
      <w:r w:rsidR="00BE62E9">
        <w:rPr>
          <w:rFonts w:ascii="Times New Roman" w:hAnsi="Times New Roman" w:cs="Times New Roman"/>
          <w:sz w:val="28"/>
          <w:szCs w:val="28"/>
          <w:lang w:val="en-US"/>
        </w:rPr>
        <w:t>Villadini</w:t>
      </w:r>
      <w:r w:rsidR="00BE62E9" w:rsidRPr="00BE62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CD3">
        <w:rPr>
          <w:rFonts w:ascii="Times New Roman" w:hAnsi="Times New Roman" w:cs="Times New Roman"/>
          <w:sz w:val="28"/>
          <w:szCs w:val="28"/>
        </w:rPr>
        <w:t xml:space="preserve">картонная упаковка из под сока </w:t>
      </w:r>
      <w:r w:rsidR="00C202B9">
        <w:rPr>
          <w:rFonts w:ascii="Times New Roman" w:hAnsi="Times New Roman" w:cs="Times New Roman"/>
          <w:sz w:val="28"/>
          <w:szCs w:val="28"/>
        </w:rPr>
        <w:t xml:space="preserve"> «</w:t>
      </w:r>
      <w:r w:rsidR="00002CD3">
        <w:rPr>
          <w:rFonts w:ascii="Times New Roman" w:hAnsi="Times New Roman" w:cs="Times New Roman"/>
          <w:sz w:val="28"/>
          <w:szCs w:val="28"/>
        </w:rPr>
        <w:t>Добрый»,</w:t>
      </w:r>
      <w:r w:rsidR="001D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целлофановый пакет. Затем поместила по одному экземпляру в несколько разных сред обитания, такие как</w:t>
      </w:r>
      <w:r w:rsidR="001D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наземно-воздушная</w:t>
      </w:r>
      <w:r w:rsidR="001D5113">
        <w:rPr>
          <w:rFonts w:ascii="Times New Roman" w:hAnsi="Times New Roman" w:cs="Times New Roman"/>
          <w:sz w:val="28"/>
          <w:szCs w:val="28"/>
        </w:rPr>
        <w:t>,</w:t>
      </w:r>
      <w:r w:rsidR="00C202B9">
        <w:rPr>
          <w:rFonts w:ascii="Times New Roman" w:hAnsi="Times New Roman" w:cs="Times New Roman"/>
          <w:sz w:val="28"/>
          <w:szCs w:val="28"/>
        </w:rPr>
        <w:t xml:space="preserve"> </w:t>
      </w:r>
      <w:r w:rsidR="00BE62E9">
        <w:rPr>
          <w:rFonts w:ascii="Times New Roman" w:hAnsi="Times New Roman" w:cs="Times New Roman"/>
          <w:sz w:val="28"/>
          <w:szCs w:val="28"/>
        </w:rPr>
        <w:t>водная</w:t>
      </w:r>
      <w:r w:rsidR="001D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почвенная</w:t>
      </w:r>
      <w:r w:rsidR="001D5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B9">
        <w:rPr>
          <w:rFonts w:ascii="Times New Roman" w:hAnsi="Times New Roman" w:cs="Times New Roman"/>
          <w:sz w:val="28"/>
          <w:szCs w:val="28"/>
        </w:rPr>
        <w:t>Опытные образцы я</w:t>
      </w:r>
      <w:r w:rsidR="001F714D">
        <w:rPr>
          <w:rFonts w:ascii="Times New Roman" w:hAnsi="Times New Roman" w:cs="Times New Roman"/>
          <w:color w:val="000000"/>
          <w:sz w:val="28"/>
          <w:szCs w:val="28"/>
        </w:rPr>
        <w:t xml:space="preserve"> заложила 15.06.20</w:t>
      </w:r>
      <w:r w:rsidR="001D5113">
        <w:rPr>
          <w:rFonts w:ascii="Times New Roman" w:hAnsi="Times New Roman" w:cs="Times New Roman"/>
          <w:color w:val="000000"/>
          <w:sz w:val="28"/>
          <w:szCs w:val="28"/>
        </w:rPr>
        <w:t xml:space="preserve">  года. </w:t>
      </w:r>
      <w:r w:rsidR="00C202B9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tbl>
      <w:tblPr>
        <w:tblStyle w:val="af5"/>
        <w:tblW w:w="0" w:type="auto"/>
        <w:tblInd w:w="-52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5113" w:rsidTr="001D5113">
        <w:tc>
          <w:tcPr>
            <w:tcW w:w="9571" w:type="dxa"/>
            <w:gridSpan w:val="4"/>
          </w:tcPr>
          <w:p w:rsidR="001D5113" w:rsidRPr="001D5113" w:rsidRDefault="00BE1C95" w:rsidP="001F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</w:t>
            </w:r>
            <w:r w:rsidR="001F71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наземно-воздушная среда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водная среда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среда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пластиковая бутыль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картонный пакет из вторичного сырья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картонный пакет мягкая структура, рвется при касании</w:t>
            </w:r>
          </w:p>
        </w:tc>
        <w:tc>
          <w:tcPr>
            <w:tcW w:w="2393" w:type="dxa"/>
          </w:tcPr>
          <w:p w:rsidR="001D5113" w:rsidRDefault="001D5113" w:rsidP="001D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картонный пакет стал мягче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картонная упаковка из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сока  «Добрый»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картонная упаковка стала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мягче</w:t>
            </w:r>
          </w:p>
        </w:tc>
        <w:tc>
          <w:tcPr>
            <w:tcW w:w="2393" w:type="dxa"/>
          </w:tcPr>
          <w:p w:rsidR="001D5113" w:rsidRDefault="001D5113" w:rsidP="001D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картонная  упаковка стала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мягче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целлофановый пакет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</w:tr>
      <w:tr w:rsidR="001D5113" w:rsidTr="005851A9">
        <w:tc>
          <w:tcPr>
            <w:tcW w:w="9571" w:type="dxa"/>
            <w:gridSpan w:val="4"/>
          </w:tcPr>
          <w:p w:rsidR="001D5113" w:rsidRPr="00815535" w:rsidRDefault="001D5113" w:rsidP="0081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3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155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1553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F71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C7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пластиковая бутыль</w:t>
            </w:r>
          </w:p>
        </w:tc>
        <w:tc>
          <w:tcPr>
            <w:tcW w:w="2393" w:type="dxa"/>
          </w:tcPr>
          <w:p w:rsidR="001D5113" w:rsidRDefault="00BE1C9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потемнела</w:t>
            </w:r>
          </w:p>
        </w:tc>
        <w:tc>
          <w:tcPr>
            <w:tcW w:w="2393" w:type="dxa"/>
          </w:tcPr>
          <w:p w:rsidR="001D5113" w:rsidRDefault="0081553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покрылась плесенью</w:t>
            </w:r>
          </w:p>
        </w:tc>
        <w:tc>
          <w:tcPr>
            <w:tcW w:w="2393" w:type="dxa"/>
          </w:tcPr>
          <w:p w:rsidR="001D5113" w:rsidRDefault="0081553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стала тусклой</w:t>
            </w:r>
          </w:p>
        </w:tc>
      </w:tr>
      <w:tr w:rsidR="001D5113" w:rsidTr="001D5113">
        <w:tc>
          <w:tcPr>
            <w:tcW w:w="2392" w:type="dxa"/>
          </w:tcPr>
          <w:p w:rsidR="001D5113" w:rsidRDefault="001D5113" w:rsidP="00C7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картонный пакет из вторичного сырья</w:t>
            </w:r>
          </w:p>
        </w:tc>
        <w:tc>
          <w:tcPr>
            <w:tcW w:w="2393" w:type="dxa"/>
          </w:tcPr>
          <w:p w:rsidR="001D5113" w:rsidRDefault="00BE1C9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мягче</w:t>
            </w:r>
          </w:p>
        </w:tc>
        <w:tc>
          <w:tcPr>
            <w:tcW w:w="2393" w:type="dxa"/>
          </w:tcPr>
          <w:p w:rsidR="001D5113" w:rsidRDefault="0081553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распадается на мелкие частицы</w:t>
            </w:r>
          </w:p>
        </w:tc>
        <w:tc>
          <w:tcPr>
            <w:tcW w:w="2393" w:type="dxa"/>
          </w:tcPr>
          <w:p w:rsidR="001D5113" w:rsidRDefault="00D86970" w:rsidP="00815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535">
              <w:rPr>
                <w:rFonts w:ascii="Times New Roman" w:hAnsi="Times New Roman" w:cs="Times New Roman"/>
                <w:sz w:val="28"/>
                <w:szCs w:val="28"/>
              </w:rPr>
              <w:t>родолжает размягчаться, распадается на мелкие частицы</w:t>
            </w:r>
          </w:p>
        </w:tc>
      </w:tr>
      <w:tr w:rsidR="001D5113" w:rsidTr="001D5113">
        <w:tc>
          <w:tcPr>
            <w:tcW w:w="2392" w:type="dxa"/>
          </w:tcPr>
          <w:p w:rsidR="001D5113" w:rsidRDefault="00D86970" w:rsidP="00C7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5113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тонная упаковка из под сока «Добрый»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D86970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картонная упаковка стала мягче</w:t>
            </w:r>
          </w:p>
        </w:tc>
        <w:tc>
          <w:tcPr>
            <w:tcW w:w="2393" w:type="dxa"/>
          </w:tcPr>
          <w:p w:rsidR="001D5113" w:rsidRPr="001D5113" w:rsidRDefault="00D86970" w:rsidP="001D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картонная  упаковка стала мягче</w:t>
            </w:r>
          </w:p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113" w:rsidTr="001D5113">
        <w:tc>
          <w:tcPr>
            <w:tcW w:w="2392" w:type="dxa"/>
          </w:tcPr>
          <w:p w:rsidR="001D5113" w:rsidRDefault="001D5113" w:rsidP="00C7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целлофановый пакет</w:t>
            </w:r>
          </w:p>
        </w:tc>
        <w:tc>
          <w:tcPr>
            <w:tcW w:w="2393" w:type="dxa"/>
          </w:tcPr>
          <w:p w:rsidR="001D5113" w:rsidRDefault="001D511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815535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393" w:type="dxa"/>
          </w:tcPr>
          <w:p w:rsidR="001D5113" w:rsidRDefault="001A57C3" w:rsidP="00002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тусклым</w:t>
            </w:r>
          </w:p>
        </w:tc>
      </w:tr>
    </w:tbl>
    <w:p w:rsidR="00B84A88" w:rsidRDefault="00B84A88" w:rsidP="00B84A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DE9" w:rsidRPr="00644BB6" w:rsidRDefault="00815535" w:rsidP="00B84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B6">
        <w:rPr>
          <w:rFonts w:ascii="Times New Roman" w:hAnsi="Times New Roman" w:cs="Times New Roman"/>
          <w:b/>
          <w:sz w:val="28"/>
          <w:szCs w:val="28"/>
        </w:rPr>
        <w:t>В</w:t>
      </w:r>
      <w:r w:rsidR="004277F3" w:rsidRPr="00644BB6">
        <w:rPr>
          <w:rFonts w:ascii="Times New Roman" w:hAnsi="Times New Roman" w:cs="Times New Roman"/>
          <w:b/>
          <w:sz w:val="28"/>
          <w:szCs w:val="28"/>
        </w:rPr>
        <w:t>ывод</w:t>
      </w:r>
      <w:r w:rsidR="00644BB6" w:rsidRPr="00644BB6">
        <w:rPr>
          <w:rFonts w:ascii="Times New Roman" w:hAnsi="Times New Roman" w:cs="Times New Roman"/>
          <w:b/>
          <w:sz w:val="28"/>
          <w:szCs w:val="28"/>
        </w:rPr>
        <w:t>:</w:t>
      </w:r>
      <w:r w:rsidR="004277F3">
        <w:rPr>
          <w:rFonts w:ascii="Times New Roman" w:hAnsi="Times New Roman" w:cs="Times New Roman"/>
          <w:sz w:val="28"/>
          <w:szCs w:val="28"/>
        </w:rPr>
        <w:t xml:space="preserve"> </w:t>
      </w:r>
      <w:r w:rsidR="00644BB6" w:rsidRPr="00644BB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почвенной среде произошли более значительные изменения, значит она лучше подходит для процесса разложения</w:t>
      </w:r>
      <w:r w:rsidR="00644BB6" w:rsidRPr="00644BB6">
        <w:rPr>
          <w:color w:val="000000"/>
          <w:sz w:val="27"/>
          <w:szCs w:val="27"/>
          <w:shd w:val="clear" w:color="auto" w:fill="FFFFFF"/>
        </w:rPr>
        <w:t>. </w:t>
      </w:r>
      <w:r w:rsidR="00644BB6" w:rsidRPr="00644BB6">
        <w:t xml:space="preserve"> </w:t>
      </w:r>
      <w:r w:rsidR="00644BB6" w:rsidRPr="00644BB6">
        <w:rPr>
          <w:rFonts w:ascii="Times New Roman" w:hAnsi="Times New Roman" w:cs="Times New Roman"/>
          <w:sz w:val="28"/>
          <w:szCs w:val="28"/>
        </w:rPr>
        <w:t xml:space="preserve">Но </w:t>
      </w:r>
      <w:r w:rsidR="004277F3" w:rsidRPr="00644BB6">
        <w:rPr>
          <w:rFonts w:ascii="Times New Roman" w:hAnsi="Times New Roman" w:cs="Times New Roman"/>
          <w:sz w:val="28"/>
          <w:szCs w:val="28"/>
        </w:rPr>
        <w:t xml:space="preserve"> </w:t>
      </w:r>
      <w:r w:rsidRPr="00644BB6">
        <w:rPr>
          <w:rFonts w:ascii="Times New Roman" w:hAnsi="Times New Roman" w:cs="Times New Roman"/>
          <w:sz w:val="28"/>
          <w:szCs w:val="28"/>
        </w:rPr>
        <w:t>6</w:t>
      </w:r>
      <w:r w:rsidR="004277F3" w:rsidRPr="00644BB6">
        <w:rPr>
          <w:rFonts w:ascii="Times New Roman" w:hAnsi="Times New Roman" w:cs="Times New Roman"/>
          <w:sz w:val="28"/>
          <w:szCs w:val="28"/>
        </w:rPr>
        <w:t xml:space="preserve"> месяцев недостаточно, чтобы продукты ежедневного потребления биодеградировали. </w:t>
      </w:r>
      <w:r w:rsidR="00743E3D" w:rsidRPr="00644BB6">
        <w:rPr>
          <w:rFonts w:ascii="Times New Roman" w:hAnsi="Times New Roman" w:cs="Times New Roman"/>
          <w:sz w:val="28"/>
          <w:szCs w:val="28"/>
        </w:rPr>
        <w:t>На данный момент мой эксперимент не закончен</w:t>
      </w:r>
      <w:r w:rsidR="001A57C3">
        <w:rPr>
          <w:rFonts w:ascii="Times New Roman" w:hAnsi="Times New Roman" w:cs="Times New Roman"/>
          <w:sz w:val="28"/>
          <w:szCs w:val="28"/>
        </w:rPr>
        <w:t xml:space="preserve">, он будет заложен еще </w:t>
      </w:r>
      <w:r w:rsidR="00743E3D" w:rsidRPr="00644BB6">
        <w:rPr>
          <w:rFonts w:ascii="Times New Roman" w:hAnsi="Times New Roman" w:cs="Times New Roman"/>
          <w:sz w:val="28"/>
          <w:szCs w:val="28"/>
        </w:rPr>
        <w:t xml:space="preserve">нескольких месяцев, после я буду анализировать и изучать результаты, которые у меня получились. </w:t>
      </w:r>
    </w:p>
    <w:p w:rsidR="00386D77" w:rsidRDefault="00386D77" w:rsidP="00F40D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6D77" w:rsidRPr="00002CD3" w:rsidRDefault="00386D77" w:rsidP="000D5356">
      <w:pPr>
        <w:pStyle w:val="1"/>
        <w:jc w:val="center"/>
        <w:rPr>
          <w:color w:val="000000" w:themeColor="text1"/>
          <w:sz w:val="32"/>
          <w:szCs w:val="32"/>
        </w:rPr>
      </w:pPr>
      <w:r>
        <w:br w:type="page"/>
      </w:r>
      <w:bookmarkStart w:id="12" w:name="_Toc30163664"/>
      <w:r w:rsidRPr="00002CD3">
        <w:rPr>
          <w:color w:val="000000" w:themeColor="text1"/>
          <w:sz w:val="32"/>
          <w:szCs w:val="32"/>
        </w:rPr>
        <w:lastRenderedPageBreak/>
        <w:t>Заключение</w:t>
      </w:r>
      <w:bookmarkEnd w:id="12"/>
    </w:p>
    <w:p w:rsidR="00492009" w:rsidRDefault="00492009" w:rsidP="00A610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1D9" w:rsidRPr="002A61D9" w:rsidRDefault="00BB3475" w:rsidP="000D5356">
      <w:pPr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проблема</w:t>
      </w:r>
      <w:r w:rsidR="0043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>э</w:t>
      </w:r>
      <w:r w:rsidRPr="005A7870">
        <w:rPr>
          <w:rStyle w:val="c0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то общегосударственная проблема, но начинается она в стенах наших домов, школ, детских садов ... </w:t>
      </w:r>
      <w:r w:rsidR="00437CC0">
        <w:rPr>
          <w:rFonts w:ascii="Times New Roman" w:hAnsi="Times New Roman" w:cs="Times New Roman"/>
          <w:sz w:val="28"/>
          <w:szCs w:val="28"/>
        </w:rPr>
        <w:t xml:space="preserve"> Мы неоднократно слышим о том, скольк</w:t>
      </w:r>
      <w:r w:rsidR="00815535">
        <w:rPr>
          <w:rFonts w:ascii="Times New Roman" w:hAnsi="Times New Roman" w:cs="Times New Roman"/>
          <w:sz w:val="28"/>
          <w:szCs w:val="28"/>
        </w:rPr>
        <w:t>о вреда приносят выхлопные газы, химические предприятия</w:t>
      </w:r>
      <w:r w:rsidR="00437CC0">
        <w:rPr>
          <w:rFonts w:ascii="Times New Roman" w:hAnsi="Times New Roman" w:cs="Times New Roman"/>
          <w:sz w:val="28"/>
          <w:szCs w:val="28"/>
        </w:rPr>
        <w:t>,</w:t>
      </w:r>
      <w:r w:rsidR="00644BB6">
        <w:rPr>
          <w:rFonts w:ascii="Times New Roman" w:hAnsi="Times New Roman" w:cs="Times New Roman"/>
          <w:sz w:val="28"/>
          <w:szCs w:val="28"/>
        </w:rPr>
        <w:t xml:space="preserve"> </w:t>
      </w:r>
      <w:r w:rsidR="00437CC0">
        <w:rPr>
          <w:rFonts w:ascii="Times New Roman" w:hAnsi="Times New Roman" w:cs="Times New Roman"/>
          <w:sz w:val="28"/>
          <w:szCs w:val="28"/>
        </w:rPr>
        <w:t>но большая часть это отходы, которые просто остают</w:t>
      </w:r>
      <w:r>
        <w:rPr>
          <w:rFonts w:ascii="Times New Roman" w:hAnsi="Times New Roman" w:cs="Times New Roman"/>
          <w:sz w:val="28"/>
          <w:szCs w:val="28"/>
        </w:rPr>
        <w:t>ся гнить в земле. Н</w:t>
      </w:r>
      <w:r w:rsidR="00437CC0">
        <w:rPr>
          <w:rFonts w:ascii="Times New Roman" w:hAnsi="Times New Roman" w:cs="Times New Roman"/>
          <w:sz w:val="28"/>
          <w:szCs w:val="28"/>
        </w:rPr>
        <w:t xml:space="preserve">еобходимо, чтобы в ближайшее время была разработана безопасная технология утилизации мусора. </w:t>
      </w:r>
      <w:r w:rsidR="00437CC0" w:rsidRPr="00815535">
        <w:rPr>
          <w:rFonts w:ascii="Times New Roman" w:hAnsi="Times New Roman" w:cs="Times New Roman"/>
          <w:b/>
          <w:i/>
          <w:sz w:val="28"/>
          <w:szCs w:val="28"/>
        </w:rPr>
        <w:t>Я считаю</w:t>
      </w:r>
      <w:r w:rsidR="00437CC0">
        <w:rPr>
          <w:rFonts w:ascii="Times New Roman" w:hAnsi="Times New Roman" w:cs="Times New Roman"/>
          <w:sz w:val="28"/>
          <w:szCs w:val="28"/>
        </w:rPr>
        <w:t xml:space="preserve">, что в этом могут помочь </w:t>
      </w:r>
      <w:r w:rsidR="00A61043">
        <w:rPr>
          <w:rFonts w:ascii="Times New Roman" w:hAnsi="Times New Roman" w:cs="Times New Roman"/>
          <w:sz w:val="28"/>
          <w:szCs w:val="28"/>
        </w:rPr>
        <w:t xml:space="preserve">биоразлагающие </w:t>
      </w:r>
      <w:r w:rsidR="00644BB6">
        <w:rPr>
          <w:rFonts w:ascii="Times New Roman" w:hAnsi="Times New Roman" w:cs="Times New Roman"/>
          <w:sz w:val="28"/>
          <w:szCs w:val="28"/>
        </w:rPr>
        <w:t>материалы</w:t>
      </w:r>
      <w:r w:rsidR="00437CC0">
        <w:rPr>
          <w:rFonts w:ascii="Times New Roman" w:hAnsi="Times New Roman" w:cs="Times New Roman"/>
          <w:sz w:val="28"/>
          <w:szCs w:val="28"/>
        </w:rPr>
        <w:t xml:space="preserve">, </w:t>
      </w:r>
      <w:r w:rsidR="00644BB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37CC0">
        <w:rPr>
          <w:rFonts w:ascii="Times New Roman" w:hAnsi="Times New Roman" w:cs="Times New Roman"/>
          <w:sz w:val="28"/>
          <w:szCs w:val="28"/>
        </w:rPr>
        <w:t xml:space="preserve"> они </w:t>
      </w:r>
      <w:r w:rsidR="00A61043">
        <w:rPr>
          <w:rFonts w:ascii="Times New Roman" w:hAnsi="Times New Roman" w:cs="Times New Roman"/>
          <w:sz w:val="28"/>
          <w:szCs w:val="28"/>
        </w:rPr>
        <w:t xml:space="preserve"> необходимы для улучшения экологи</w:t>
      </w:r>
      <w:r w:rsidR="004277F3">
        <w:rPr>
          <w:rFonts w:ascii="Times New Roman" w:hAnsi="Times New Roman" w:cs="Times New Roman"/>
          <w:sz w:val="28"/>
          <w:szCs w:val="28"/>
        </w:rPr>
        <w:t>ческой ситуации в нашей стране</w:t>
      </w:r>
      <w:r w:rsidR="00437CC0">
        <w:rPr>
          <w:rFonts w:ascii="Times New Roman" w:hAnsi="Times New Roman" w:cs="Times New Roman"/>
          <w:sz w:val="28"/>
          <w:szCs w:val="28"/>
        </w:rPr>
        <w:t>,</w:t>
      </w:r>
      <w:r w:rsidR="00815535">
        <w:rPr>
          <w:rFonts w:ascii="Times New Roman" w:hAnsi="Times New Roman" w:cs="Times New Roman"/>
          <w:sz w:val="28"/>
          <w:szCs w:val="28"/>
        </w:rPr>
        <w:t xml:space="preserve"> </w:t>
      </w:r>
      <w:r w:rsidR="00A61043">
        <w:rPr>
          <w:rFonts w:ascii="Times New Roman" w:hAnsi="Times New Roman" w:cs="Times New Roman"/>
          <w:sz w:val="28"/>
          <w:szCs w:val="28"/>
        </w:rPr>
        <w:t>если они действительно с высокой скоростью и без вреда для окружающей среды разлага</w:t>
      </w:r>
      <w:r w:rsidR="00437CC0">
        <w:rPr>
          <w:rFonts w:ascii="Times New Roman" w:hAnsi="Times New Roman" w:cs="Times New Roman"/>
          <w:sz w:val="28"/>
          <w:szCs w:val="28"/>
        </w:rPr>
        <w:t>ю</w:t>
      </w:r>
      <w:r w:rsidR="00A61043">
        <w:rPr>
          <w:rFonts w:ascii="Times New Roman" w:hAnsi="Times New Roman" w:cs="Times New Roman"/>
          <w:sz w:val="28"/>
          <w:szCs w:val="28"/>
        </w:rPr>
        <w:t xml:space="preserve">т отходы. </w:t>
      </w:r>
    </w:p>
    <w:p w:rsidR="002A61D9" w:rsidRPr="002A61D9" w:rsidRDefault="002A61D9" w:rsidP="002A61D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A61D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 в нашем городе с мусором? Этот вопрос  остается открытым! Инициатива должна идти от каждого из нас, если каждый человек, вместе с выброшенным пакетом, подумает о его вреде и сделает выбор в пользу биоразлагаемых пакетов или, для начала, начнут сортировать свои бытовые отходы, свалки станут меньше, а животных больше, воздух и вода чище, а небо ярче!</w:t>
      </w:r>
    </w:p>
    <w:p w:rsidR="002A61D9" w:rsidRPr="002A61D9" w:rsidRDefault="000D5356" w:rsidP="000D535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2A61D9" w:rsidRPr="002A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вовсе не получили Землю в наследство от наших предков – мы всего лишь взяли ее в долг у наших детей.</w:t>
      </w:r>
    </w:p>
    <w:p w:rsidR="002A61D9" w:rsidRPr="002A61D9" w:rsidRDefault="002A61D9" w:rsidP="000D535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A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Антуан де Сент Экзюпери</w:t>
      </w:r>
      <w:r w:rsidR="000D53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86D77" w:rsidRPr="002A61D9" w:rsidRDefault="00386D77" w:rsidP="000D53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1D9" w:rsidRDefault="002A61D9" w:rsidP="00BB3475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bookmarkStart w:id="13" w:name="_Toc4760803"/>
    </w:p>
    <w:p w:rsidR="002A61D9" w:rsidRDefault="002A61D9" w:rsidP="00BB3475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rPr>
          <w:rFonts w:ascii="Times New Roman" w:eastAsiaTheme="minorEastAsia" w:hAnsi="Times New Roman" w:cs="Times New Roman"/>
          <w:bCs w:val="0"/>
          <w:color w:val="auto"/>
        </w:rPr>
      </w:pPr>
    </w:p>
    <w:p w:rsidR="002A61D9" w:rsidRDefault="002A61D9" w:rsidP="00BB3475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rPr>
          <w:rFonts w:ascii="Times New Roman" w:eastAsiaTheme="minorEastAsia" w:hAnsi="Times New Roman" w:cs="Times New Roman"/>
          <w:bCs w:val="0"/>
          <w:color w:val="auto"/>
        </w:rPr>
      </w:pPr>
    </w:p>
    <w:p w:rsidR="002A61D9" w:rsidRDefault="002A61D9" w:rsidP="00BB3475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rPr>
          <w:rFonts w:ascii="Times New Roman" w:eastAsiaTheme="minorEastAsia" w:hAnsi="Times New Roman" w:cs="Times New Roman"/>
          <w:bCs w:val="0"/>
          <w:color w:val="auto"/>
        </w:rPr>
      </w:pPr>
    </w:p>
    <w:p w:rsidR="000D5356" w:rsidRDefault="000D5356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30163665"/>
      <w:r>
        <w:rPr>
          <w:rFonts w:ascii="Times New Roman" w:hAnsi="Times New Roman" w:cs="Times New Roman"/>
          <w:bCs/>
        </w:rPr>
        <w:br w:type="page"/>
      </w:r>
    </w:p>
    <w:p w:rsidR="000D5356" w:rsidRDefault="000D5356" w:rsidP="000D5356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rPr>
          <w:rFonts w:ascii="Times New Roman" w:eastAsiaTheme="minorEastAsia" w:hAnsi="Times New Roman" w:cs="Times New Roman"/>
          <w:bCs w:val="0"/>
          <w:color w:val="auto"/>
        </w:rPr>
      </w:pPr>
    </w:p>
    <w:p w:rsidR="00CB1EE4" w:rsidRPr="00CB1EE4" w:rsidRDefault="00CB1EE4" w:rsidP="000D5356">
      <w:pPr>
        <w:pStyle w:val="1"/>
        <w:keepLines w:val="0"/>
        <w:tabs>
          <w:tab w:val="num" w:pos="0"/>
        </w:tabs>
        <w:suppressAutoHyphens/>
        <w:spacing w:before="240" w:after="120" w:line="240" w:lineRule="auto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CB1EE4">
        <w:rPr>
          <w:rFonts w:ascii="Times New Roman" w:eastAsiaTheme="minorEastAsia" w:hAnsi="Times New Roman" w:cs="Times New Roman"/>
          <w:bCs w:val="0"/>
          <w:color w:val="auto"/>
        </w:rPr>
        <w:t>Список использованной литературы</w:t>
      </w:r>
      <w:bookmarkEnd w:id="13"/>
      <w:bookmarkEnd w:id="14"/>
    </w:p>
    <w:p w:rsidR="002A61D9" w:rsidRPr="002A61D9" w:rsidRDefault="002A61D9" w:rsidP="002A61D9">
      <w:pPr>
        <w:pStyle w:val="aa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A61D9">
        <w:rPr>
          <w:color w:val="333333"/>
          <w:sz w:val="28"/>
          <w:szCs w:val="28"/>
        </w:rPr>
        <w:t>Абрамов С.И. Охрана окружающей среды и рациональное использование</w:t>
      </w:r>
      <w:r>
        <w:rPr>
          <w:color w:val="333333"/>
          <w:sz w:val="28"/>
          <w:szCs w:val="28"/>
        </w:rPr>
        <w:t xml:space="preserve"> природных ресурсов. - М.: 20012</w:t>
      </w:r>
    </w:p>
    <w:p w:rsidR="002A61D9" w:rsidRPr="001A57C3" w:rsidRDefault="002A61D9" w:rsidP="002A61D9">
      <w:pPr>
        <w:pStyle w:val="aa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1A57C3">
        <w:rPr>
          <w:sz w:val="28"/>
          <w:szCs w:val="28"/>
        </w:rPr>
        <w:t>Артеменко А.И. Справочное руководство по химии. - М.: Высшая школа, 2009.</w:t>
      </w:r>
    </w:p>
    <w:p w:rsidR="00CB1EE4" w:rsidRPr="001A57C3" w:rsidRDefault="00CB1EE4" w:rsidP="002A61D9">
      <w:pPr>
        <w:pStyle w:val="aa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1A57C3">
        <w:rPr>
          <w:bCs/>
          <w:sz w:val="28"/>
          <w:szCs w:val="28"/>
        </w:rPr>
        <w:t>Галушин В.М. Основы экологии. М.: Дрофа, 2006</w:t>
      </w:r>
    </w:p>
    <w:p w:rsidR="00CB1EE4" w:rsidRPr="001A57C3" w:rsidRDefault="002A61D9" w:rsidP="002A61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C3">
        <w:rPr>
          <w:rFonts w:ascii="Times New Roman" w:hAnsi="Times New Roman" w:cs="Times New Roman"/>
          <w:sz w:val="28"/>
          <w:szCs w:val="28"/>
        </w:rPr>
        <w:t xml:space="preserve">      4. </w:t>
      </w:r>
      <w:r w:rsidR="00CB1EE4" w:rsidRPr="001A57C3">
        <w:rPr>
          <w:rFonts w:ascii="Times New Roman" w:hAnsi="Times New Roman" w:cs="Times New Roman"/>
          <w:sz w:val="28"/>
          <w:szCs w:val="28"/>
        </w:rPr>
        <w:t>Лонг Ю.</w:t>
      </w:r>
      <w:r w:rsidR="00CB1EE4" w:rsidRPr="001A57C3">
        <w:t xml:space="preserve"> </w:t>
      </w:r>
      <w:r w:rsidR="00CB1EE4" w:rsidRPr="001A57C3">
        <w:rPr>
          <w:rFonts w:ascii="Times New Roman" w:hAnsi="Times New Roman" w:cs="Times New Roman"/>
          <w:bCs/>
          <w:sz w:val="28"/>
          <w:szCs w:val="28"/>
        </w:rPr>
        <w:t>Биоразлагаемые полимерные смеси и композиты из возобновляемых  источников</w:t>
      </w:r>
      <w:r w:rsidR="00CB1EE4" w:rsidRPr="001A57C3">
        <w:rPr>
          <w:rFonts w:ascii="Times New Roman" w:hAnsi="Times New Roman" w:cs="Times New Roman"/>
          <w:sz w:val="28"/>
          <w:szCs w:val="28"/>
        </w:rPr>
        <w:t>. СПб.: Научные основы и технологии , 2013</w:t>
      </w:r>
    </w:p>
    <w:p w:rsidR="002A61D9" w:rsidRPr="001A57C3" w:rsidRDefault="001A57C3" w:rsidP="001A57C3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1A57C3">
        <w:rPr>
          <w:sz w:val="28"/>
          <w:szCs w:val="28"/>
        </w:rPr>
        <w:t xml:space="preserve">        5. </w:t>
      </w:r>
      <w:r w:rsidR="002A61D9" w:rsidRPr="001A57C3">
        <w:rPr>
          <w:sz w:val="28"/>
          <w:szCs w:val="28"/>
        </w:rPr>
        <w:t>Очкин А.В., Фадеев Г.Н. Химия защищает природу. Книга для внеклассного чтения. - М.: Просвещение, 2004.</w:t>
      </w:r>
    </w:p>
    <w:p w:rsidR="00CB1EE4" w:rsidRPr="001A57C3" w:rsidRDefault="00CB1EE4" w:rsidP="00CB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E4" w:rsidRPr="00D82C88" w:rsidRDefault="00CB1EE4" w:rsidP="00CB1EE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82C88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CB1EE4" w:rsidRPr="00CB1EE4" w:rsidRDefault="00CB1EE4" w:rsidP="00CB1EE4">
      <w:pPr>
        <w:numPr>
          <w:ilvl w:val="0"/>
          <w:numId w:val="16"/>
        </w:numPr>
        <w:suppressAutoHyphens/>
        <w:spacing w:after="0" w:line="360" w:lineRule="auto"/>
        <w:ind w:left="0" w:right="-1" w:firstLine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B1EE4">
        <w:rPr>
          <w:rStyle w:val="a8"/>
          <w:rFonts w:ascii="Times New Roman" w:hAnsi="Times New Roman" w:cs="Times New Roman"/>
          <w:sz w:val="28"/>
          <w:szCs w:val="28"/>
        </w:rPr>
        <w:t>www. wikipedia.org</w:t>
      </w:r>
    </w:p>
    <w:p w:rsidR="00CB1EE4" w:rsidRPr="00CB1EE4" w:rsidRDefault="001B2043" w:rsidP="00CB1EE4">
      <w:pPr>
        <w:numPr>
          <w:ilvl w:val="0"/>
          <w:numId w:val="1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4" w:history="1">
        <w:r w:rsidR="00CB1EE4" w:rsidRPr="00B44FDA">
          <w:rPr>
            <w:rStyle w:val="a8"/>
            <w:rFonts w:ascii="Times New Roman" w:hAnsi="Times New Roman" w:cs="Times New Roman"/>
            <w:sz w:val="28"/>
            <w:szCs w:val="28"/>
          </w:rPr>
          <w:t>http://www.ecosouvenir.ru</w:t>
        </w:r>
      </w:hyperlink>
    </w:p>
    <w:p w:rsidR="00CB1EE4" w:rsidRDefault="001B2043" w:rsidP="00CB1EE4">
      <w:pPr>
        <w:numPr>
          <w:ilvl w:val="0"/>
          <w:numId w:val="1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5" w:history="1">
        <w:r w:rsidR="00CB1EE4" w:rsidRPr="00B44FDA">
          <w:rPr>
            <w:rStyle w:val="a8"/>
            <w:rFonts w:ascii="Times New Roman" w:hAnsi="Times New Roman" w:cs="Times New Roman"/>
            <w:sz w:val="28"/>
            <w:szCs w:val="28"/>
          </w:rPr>
          <w:t>https://cosmetic-industry.com/biorazlagaemye-polimery</w:t>
        </w:r>
      </w:hyperlink>
    </w:p>
    <w:p w:rsidR="00CB1EE4" w:rsidRPr="00CB1EE4" w:rsidRDefault="00CB1EE4" w:rsidP="00CB1EE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492009" w:rsidRPr="00156876" w:rsidRDefault="00492009" w:rsidP="00492009"/>
    <w:p w:rsidR="00A61043" w:rsidRDefault="00A61043" w:rsidP="00A610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043" w:rsidRDefault="00A6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1043" w:rsidRPr="00492009" w:rsidRDefault="00A61043" w:rsidP="00492009">
      <w:pPr>
        <w:pStyle w:val="1"/>
        <w:jc w:val="center"/>
        <w:rPr>
          <w:color w:val="auto"/>
          <w:sz w:val="32"/>
          <w:szCs w:val="32"/>
        </w:rPr>
      </w:pPr>
      <w:bookmarkStart w:id="15" w:name="_Toc30163666"/>
      <w:r w:rsidRPr="00492009">
        <w:rPr>
          <w:color w:val="auto"/>
          <w:sz w:val="32"/>
          <w:szCs w:val="32"/>
        </w:rPr>
        <w:lastRenderedPageBreak/>
        <w:t>Приложения</w:t>
      </w:r>
      <w:bookmarkEnd w:id="15"/>
    </w:p>
    <w:p w:rsidR="00156876" w:rsidRDefault="00156876" w:rsidP="00156876"/>
    <w:p w:rsidR="00156876" w:rsidRPr="00156876" w:rsidRDefault="00156876" w:rsidP="00156876"/>
    <w:p w:rsidR="00156876" w:rsidRDefault="00156876" w:rsidP="00156876"/>
    <w:p w:rsidR="00156876" w:rsidRDefault="00156876" w:rsidP="00644BB6">
      <w:pPr>
        <w:pStyle w:val="a9"/>
      </w:pPr>
      <w:r>
        <w:rPr>
          <w:noProof/>
          <w:lang w:eastAsia="ru-RU"/>
        </w:rPr>
        <w:drawing>
          <wp:inline distT="0" distB="0" distL="0" distR="0">
            <wp:extent cx="3686175" cy="3114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Yr6m3YG14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649" cy="315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76" w:rsidRDefault="00156876" w:rsidP="00156876">
      <w:pPr>
        <w:pStyle w:val="a9"/>
      </w:pPr>
    </w:p>
    <w:p w:rsidR="00156876" w:rsidRDefault="00156876" w:rsidP="00156876">
      <w:pPr>
        <w:pStyle w:val="a9"/>
      </w:pPr>
      <w:r>
        <w:rPr>
          <w:noProof/>
          <w:lang w:eastAsia="ru-RU"/>
        </w:rPr>
        <w:drawing>
          <wp:inline distT="0" distB="0" distL="0" distR="0">
            <wp:extent cx="2874010" cy="2688572"/>
            <wp:effectExtent l="0" t="95250" r="0" b="742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cMwfduVO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3344" cy="27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838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DGp6IyfV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30" cy="28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76" w:rsidRDefault="00156876" w:rsidP="00156876">
      <w:pPr>
        <w:pStyle w:val="a9"/>
      </w:pPr>
    </w:p>
    <w:p w:rsidR="00156876" w:rsidRDefault="00156876" w:rsidP="00156876">
      <w:pPr>
        <w:sectPr w:rsidR="00156876" w:rsidSect="00BA6FC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6876" w:rsidRDefault="00156876" w:rsidP="00156876">
      <w:pPr>
        <w:sectPr w:rsidR="00156876" w:rsidSect="00BA6FC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56876" w:rsidRDefault="00156876" w:rsidP="00156876">
      <w:pPr>
        <w:pStyle w:val="a9"/>
      </w:pPr>
    </w:p>
    <w:p w:rsidR="00156876" w:rsidRDefault="00156876" w:rsidP="00156876">
      <w:pPr>
        <w:pStyle w:val="a9"/>
      </w:pPr>
    </w:p>
    <w:p w:rsidR="00156876" w:rsidRPr="00A61043" w:rsidRDefault="00156876" w:rsidP="00156876">
      <w:pPr>
        <w:pStyle w:val="a9"/>
      </w:pPr>
    </w:p>
    <w:p w:rsidR="00156876" w:rsidRDefault="00156876" w:rsidP="00743E3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02CC6" w:rsidRPr="00F656CC" w:rsidRDefault="00156876" w:rsidP="00C202B9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902CC6" w:rsidRPr="00F656CC" w:rsidSect="00BA6FC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43" w:rsidRDefault="001B2043">
      <w:pPr>
        <w:spacing w:after="0" w:line="240" w:lineRule="auto"/>
      </w:pPr>
      <w:r>
        <w:separator/>
      </w:r>
    </w:p>
  </w:endnote>
  <w:endnote w:type="continuationSeparator" w:id="0">
    <w:p w:rsidR="001B2043" w:rsidRDefault="001B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64414"/>
      <w:docPartObj>
        <w:docPartGallery w:val="Page Numbers (Bottom of Page)"/>
        <w:docPartUnique/>
      </w:docPartObj>
    </w:sdtPr>
    <w:sdtEndPr/>
    <w:sdtContent>
      <w:p w:rsidR="005D5A39" w:rsidRDefault="0096655C">
        <w:pPr>
          <w:pStyle w:val="af3"/>
          <w:jc w:val="center"/>
          <w:rPr>
            <w:rFonts w:hint="eastAsia"/>
          </w:rPr>
        </w:pPr>
        <w:r>
          <w:fldChar w:fldCharType="begin"/>
        </w:r>
        <w:r w:rsidR="005D5A39">
          <w:instrText>PAGE   \* MERGEFORMAT</w:instrText>
        </w:r>
        <w:r>
          <w:fldChar w:fldCharType="separate"/>
        </w:r>
        <w:r w:rsidR="00492DB4">
          <w:rPr>
            <w:rFonts w:hint="eastAsia"/>
            <w:noProof/>
          </w:rPr>
          <w:t>3</w:t>
        </w:r>
        <w:r>
          <w:fldChar w:fldCharType="end"/>
        </w:r>
      </w:p>
    </w:sdtContent>
  </w:sdt>
  <w:p w:rsidR="002534B3" w:rsidRDefault="001B2043">
    <w:pPr>
      <w:pStyle w:val="af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39" w:rsidRDefault="005D5A39">
    <w:pPr>
      <w:pStyle w:val="af3"/>
      <w:jc w:val="center"/>
      <w:rPr>
        <w:rFonts w:hint="eastAsia"/>
      </w:rPr>
    </w:pPr>
  </w:p>
  <w:p w:rsidR="00FE47BE" w:rsidRPr="009F3A1C" w:rsidRDefault="00385719" w:rsidP="00385719">
    <w:pPr>
      <w:pStyle w:val="af3"/>
      <w:tabs>
        <w:tab w:val="clear" w:pos="4677"/>
        <w:tab w:val="clear" w:pos="9355"/>
        <w:tab w:val="left" w:pos="2880"/>
      </w:tabs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43" w:rsidRDefault="001B2043">
      <w:pPr>
        <w:spacing w:after="0" w:line="240" w:lineRule="auto"/>
      </w:pPr>
      <w:r>
        <w:separator/>
      </w:r>
    </w:p>
  </w:footnote>
  <w:footnote w:type="continuationSeparator" w:id="0">
    <w:p w:rsidR="001B2043" w:rsidRDefault="001B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B3" w:rsidRDefault="001B2043">
    <w:pPr>
      <w:pStyle w:val="af1"/>
      <w:jc w:val="center"/>
      <w:rPr>
        <w:rFonts w:hint="eastAsia"/>
      </w:rPr>
    </w:pPr>
  </w:p>
  <w:p w:rsidR="002534B3" w:rsidRDefault="001B2043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3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8"/>
        <w:szCs w:val="28"/>
        <w:lang w:eastAsia="ru-RU" w:bidi="ar-SA"/>
      </w:rPr>
    </w:lvl>
  </w:abstractNum>
  <w:abstractNum w:abstractNumId="3" w15:restartNumberingAfterBreak="0">
    <w:nsid w:val="0E3F3CEE"/>
    <w:multiLevelType w:val="hybridMultilevel"/>
    <w:tmpl w:val="6DC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601B"/>
    <w:multiLevelType w:val="hybridMultilevel"/>
    <w:tmpl w:val="5E901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6506"/>
    <w:multiLevelType w:val="hybridMultilevel"/>
    <w:tmpl w:val="51F46B54"/>
    <w:lvl w:ilvl="0" w:tplc="DC74F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7BC"/>
    <w:multiLevelType w:val="hybridMultilevel"/>
    <w:tmpl w:val="6C406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F3235"/>
    <w:multiLevelType w:val="hybridMultilevel"/>
    <w:tmpl w:val="BA74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F3F"/>
    <w:multiLevelType w:val="hybridMultilevel"/>
    <w:tmpl w:val="371C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4C420C"/>
    <w:multiLevelType w:val="hybridMultilevel"/>
    <w:tmpl w:val="2160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F3E9E"/>
    <w:multiLevelType w:val="hybridMultilevel"/>
    <w:tmpl w:val="6344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A5E4C"/>
    <w:multiLevelType w:val="hybridMultilevel"/>
    <w:tmpl w:val="F99EC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3D1E"/>
    <w:multiLevelType w:val="hybridMultilevel"/>
    <w:tmpl w:val="CFA6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0F4E"/>
    <w:multiLevelType w:val="hybridMultilevel"/>
    <w:tmpl w:val="0A48CA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1C5836"/>
    <w:multiLevelType w:val="multilevel"/>
    <w:tmpl w:val="511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A776D"/>
    <w:multiLevelType w:val="hybridMultilevel"/>
    <w:tmpl w:val="D2C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D0A"/>
    <w:rsid w:val="00002CD3"/>
    <w:rsid w:val="00004146"/>
    <w:rsid w:val="000201DE"/>
    <w:rsid w:val="00051ED1"/>
    <w:rsid w:val="000C463E"/>
    <w:rsid w:val="000D5356"/>
    <w:rsid w:val="001400DB"/>
    <w:rsid w:val="00151C29"/>
    <w:rsid w:val="00156876"/>
    <w:rsid w:val="00177F01"/>
    <w:rsid w:val="001A57C3"/>
    <w:rsid w:val="001B2043"/>
    <w:rsid w:val="001D191F"/>
    <w:rsid w:val="001D5113"/>
    <w:rsid w:val="001F714D"/>
    <w:rsid w:val="00245605"/>
    <w:rsid w:val="002A61D9"/>
    <w:rsid w:val="002D1B7C"/>
    <w:rsid w:val="00302C03"/>
    <w:rsid w:val="003065E5"/>
    <w:rsid w:val="00372447"/>
    <w:rsid w:val="00385719"/>
    <w:rsid w:val="00386D77"/>
    <w:rsid w:val="0039356C"/>
    <w:rsid w:val="004277F3"/>
    <w:rsid w:val="004310FE"/>
    <w:rsid w:val="00437CC0"/>
    <w:rsid w:val="00492009"/>
    <w:rsid w:val="00492DB4"/>
    <w:rsid w:val="004B30EF"/>
    <w:rsid w:val="004F1CEC"/>
    <w:rsid w:val="00503C4E"/>
    <w:rsid w:val="005A7870"/>
    <w:rsid w:val="005D3D0A"/>
    <w:rsid w:val="005D5A39"/>
    <w:rsid w:val="005F606D"/>
    <w:rsid w:val="00644BB6"/>
    <w:rsid w:val="0067739D"/>
    <w:rsid w:val="006926FA"/>
    <w:rsid w:val="006B285A"/>
    <w:rsid w:val="006B7A1C"/>
    <w:rsid w:val="006D70A3"/>
    <w:rsid w:val="006E508D"/>
    <w:rsid w:val="00743E3D"/>
    <w:rsid w:val="00815535"/>
    <w:rsid w:val="00902CC6"/>
    <w:rsid w:val="00915510"/>
    <w:rsid w:val="00962C6E"/>
    <w:rsid w:val="0096655C"/>
    <w:rsid w:val="00985F28"/>
    <w:rsid w:val="009B4471"/>
    <w:rsid w:val="009F3A1C"/>
    <w:rsid w:val="00A61043"/>
    <w:rsid w:val="00A656CB"/>
    <w:rsid w:val="00A75D8F"/>
    <w:rsid w:val="00B80E07"/>
    <w:rsid w:val="00B84A88"/>
    <w:rsid w:val="00BA6FC9"/>
    <w:rsid w:val="00BB3475"/>
    <w:rsid w:val="00BC1589"/>
    <w:rsid w:val="00BE1C95"/>
    <w:rsid w:val="00BE62E9"/>
    <w:rsid w:val="00C12E0D"/>
    <w:rsid w:val="00C202B9"/>
    <w:rsid w:val="00C3152A"/>
    <w:rsid w:val="00C94AFB"/>
    <w:rsid w:val="00CB0158"/>
    <w:rsid w:val="00CB1EE4"/>
    <w:rsid w:val="00CC673F"/>
    <w:rsid w:val="00CF3E92"/>
    <w:rsid w:val="00D162AA"/>
    <w:rsid w:val="00D66F99"/>
    <w:rsid w:val="00D86970"/>
    <w:rsid w:val="00DA50FC"/>
    <w:rsid w:val="00E938A3"/>
    <w:rsid w:val="00EB08A7"/>
    <w:rsid w:val="00EC72CF"/>
    <w:rsid w:val="00F25768"/>
    <w:rsid w:val="00F40DE9"/>
    <w:rsid w:val="00F656CC"/>
    <w:rsid w:val="00F724FE"/>
    <w:rsid w:val="00FA6CD8"/>
    <w:rsid w:val="00FE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D76A"/>
  <w15:docId w15:val="{62BEB3F6-A77F-4212-9855-32E83F2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D8"/>
  </w:style>
  <w:style w:type="paragraph" w:styleId="1">
    <w:name w:val="heading 1"/>
    <w:basedOn w:val="a"/>
    <w:next w:val="a"/>
    <w:link w:val="10"/>
    <w:uiPriority w:val="9"/>
    <w:qFormat/>
    <w:rsid w:val="005D3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D0A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D3D0A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D3D0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3D0A"/>
    <w:pPr>
      <w:spacing w:after="100"/>
    </w:pPr>
  </w:style>
  <w:style w:type="character" w:styleId="a8">
    <w:name w:val="Hyperlink"/>
    <w:basedOn w:val="a0"/>
    <w:uiPriority w:val="99"/>
    <w:unhideWhenUsed/>
    <w:rsid w:val="005D3D0A"/>
    <w:rPr>
      <w:color w:val="0000FF" w:themeColor="hyperlink"/>
      <w:u w:val="single"/>
    </w:rPr>
  </w:style>
  <w:style w:type="paragraph" w:styleId="a9">
    <w:name w:val="List Paragraph"/>
    <w:basedOn w:val="a"/>
    <w:qFormat/>
    <w:rsid w:val="00F257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D1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56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902CC6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902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902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902C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02CC6"/>
    <w:rPr>
      <w:color w:val="5A5A5A" w:themeColor="text1" w:themeTint="A5"/>
      <w:spacing w:val="15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5687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B1EE4"/>
    <w:rPr>
      <w:color w:val="800080" w:themeColor="followedHyperlink"/>
      <w:u w:val="single"/>
    </w:rPr>
  </w:style>
  <w:style w:type="paragraph" w:styleId="af1">
    <w:name w:val="header"/>
    <w:basedOn w:val="a"/>
    <w:link w:val="af2"/>
    <w:rsid w:val="00CB1E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af2">
    <w:name w:val="Верхний колонтитул Знак"/>
    <w:basedOn w:val="a0"/>
    <w:link w:val="af1"/>
    <w:rsid w:val="00CB1EE4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f3">
    <w:name w:val="footer"/>
    <w:basedOn w:val="a"/>
    <w:link w:val="af4"/>
    <w:uiPriority w:val="99"/>
    <w:rsid w:val="00CB1E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CB1EE4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table" w:styleId="af5">
    <w:name w:val="Table Grid"/>
    <w:basedOn w:val="a1"/>
    <w:uiPriority w:val="59"/>
    <w:unhideWhenUsed/>
    <w:rsid w:val="001D5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toc 2"/>
    <w:basedOn w:val="a"/>
    <w:next w:val="a"/>
    <w:autoRedefine/>
    <w:uiPriority w:val="39"/>
    <w:unhideWhenUsed/>
    <w:rsid w:val="00BE1C95"/>
    <w:pPr>
      <w:spacing w:after="100"/>
      <w:ind w:left="220"/>
    </w:pPr>
  </w:style>
  <w:style w:type="paragraph" w:customStyle="1" w:styleId="c3">
    <w:name w:val="c3"/>
    <w:basedOn w:val="a"/>
    <w:rsid w:val="005A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870"/>
  </w:style>
  <w:style w:type="character" w:customStyle="1" w:styleId="c2">
    <w:name w:val="c2"/>
    <w:basedOn w:val="a0"/>
    <w:rsid w:val="005A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cosmetic-industry.com/biorazlagaemye-polimery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souveni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83098591549394E-2"/>
          <c:y val="3.5294117647058885E-2"/>
          <c:w val="0.91021126760563376"/>
          <c:h val="0.7725490196078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знаю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B4-48F0-9785-647B0E9E96E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B4-48F0-9785-647B0E9E96E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5.0000000000000093E-2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B4-48F0-9785-647B0E9E9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484032"/>
        <c:axId val="97422720"/>
        <c:axId val="0"/>
      </c:bar3DChart>
      <c:catAx>
        <c:axId val="8148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42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422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484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457746478873238"/>
          <c:y val="0.90588235294117669"/>
          <c:w val="0.3908450704225353"/>
          <c:h val="8.627450980392148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83098591549311E-2"/>
          <c:y val="3.5294117647058851E-2"/>
          <c:w val="0.91021126760563376"/>
          <c:h val="0.77254901960784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 покупке не обращал на это внимание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B-4CDB-AE0C-1C15726CDA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да, приобретал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0.32000000000000073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B-4CDB-AE0C-1C15726CDA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9BBB-4CDB-AE0C-1C15726CDA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857984"/>
        <c:axId val="44863872"/>
        <c:axId val="0"/>
      </c:bar3DChart>
      <c:catAx>
        <c:axId val="4485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86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8638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857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0457746478873238"/>
          <c:y val="0.82784562370553105"/>
          <c:w val="0.3908450704225353"/>
          <c:h val="0.1643113579162628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83098591549311E-2"/>
          <c:y val="3.5294117647058851E-2"/>
          <c:w val="0.91021126760563376"/>
          <c:h val="0.77254901960784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D-4D27-8E4B-275BBC73356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затрудняюсь оттветить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4D-4D27-8E4B-275BBC73356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C84D-4D27-8E4B-275BBC7335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367680"/>
        <c:axId val="45369216"/>
        <c:axId val="0"/>
      </c:bar3DChart>
      <c:catAx>
        <c:axId val="4536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6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369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367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9765704892424782"/>
          <c:y val="0.75997028673302813"/>
          <c:w val="0.3908450704225353"/>
          <c:h val="0.237218045857476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002D-5CEE-4609-A74A-EFB5AF9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«Влияние биоразлагаемых веществ на окружающую среду»</vt:lpstr>
    </vt:vector>
  </TitlesOfParts>
  <Company>Reanimator Extreme Edition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«Влияние биоразлагаемых веществ на окружающую среду»</dc:title>
  <dc:subject/>
  <dc:creator>777</dc:creator>
  <cp:keywords/>
  <dc:description/>
  <cp:lastModifiedBy>алина мосорик</cp:lastModifiedBy>
  <cp:revision>31</cp:revision>
  <dcterms:created xsi:type="dcterms:W3CDTF">2019-10-18T08:29:00Z</dcterms:created>
  <dcterms:modified xsi:type="dcterms:W3CDTF">2021-03-07T18:35:00Z</dcterms:modified>
</cp:coreProperties>
</file>