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Тематика: 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 </w:t>
      </w:r>
      <w:hyperlink r:id="rId9" w:tooltip="https://obuchonok.ru/temaekolog" w:history="1">
        <w:r>
          <w:rPr>
            <w:rStyle w:val="172"/>
            <w:rFonts w:ascii="Times New Roman" w:hAnsi="Times New Roman" w:cs="Times New Roman" w:eastAsia="Times New Roman"/>
            <w:b w:val="false"/>
            <w:color w:val="000000" w:themeColor="text1"/>
            <w:sz w:val="28"/>
          </w:rPr>
          <w:t xml:space="preserve">Экология</w:t>
        </w:r>
      </w:hyperlink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Автор работы: 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 Козубаева Амелия Достыковна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Руководитель проекта: 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 Ажикенов Серикжан Дауметович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  <w:b w:val="false"/>
          <w:color w:val="000000" w:themeColor="text1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Учреждение: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highlight w:val="none"/>
        </w:rPr>
        <w:t xml:space="preserve">МКОУ «Теленгит-Сортогойская СОШ»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highlight w:val="none"/>
        </w:rPr>
      </w:r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Класс: 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 7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Ученица 7 класса ставит целью своего 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проекта по экологии «Влияние пластикового загрязнения на человека и биосферу в целом»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 изучить влияние пластикового загрязнения на человека и биосферу, выяснить опасность пластиковой упаковки и одноразовой посуды.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ind w:left="0" w:right="0" w:firstLine="0"/>
        <w:jc w:val="both"/>
        <w:spacing w:after="300" w:before="30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2"/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Подробнее о работе: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br/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Автор проектной работы по экологии «Влияние пластикового загрязнения на человека и биосферу в целом» в рамках исследовательской деятельности собрал материал по заданной теме, провел социологический опрос на предмет выявления популярности пластиковой упаков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ки и одноразовой посуды, а также методов их утилизации в среднестатистических семьях.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Тема предложенного исследовательского и экологического проекта весьма актуальна, так как в процессе развития человеческой цивилизации количество твердых бытовых отходов неуклонно возрастает, в мировом океане встречаются плавающие материки из пластиковых от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ходов, а вырабатывающийся при разложении пластмассы метан является одной из причин глобального потепления.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Проект по экологии «Влияние пластикового загрязнения на человека и биосферу в целом» содержит в себе расшифровки маркировок на одноразовой посуде, которые помогут применять ее по назначению и без вреда для здоровья, а также предлагает ознакомится с яркими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примерами по вторичному применению пластика без вреда для окружающей среды.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ind w:left="0" w:right="0" w:firstLine="0"/>
        <w:jc w:val="center"/>
        <w:spacing w:after="300" w:before="30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2"/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ind w:left="0" w:right="0" w:firstLine="0"/>
        <w:jc w:val="center"/>
        <w:spacing w:after="300" w:before="30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2"/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ind w:left="0" w:right="0" w:firstLine="0"/>
        <w:jc w:val="center"/>
        <w:spacing w:after="300" w:before="30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2"/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Введение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br/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В начале 90-х годов каждый 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полиэтиленовый пакетик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 тщательно вымывался, высушивался и аккуратно складывался в специальную баночку для повторного (а лучше многоразового) использования. О 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пластиковых бутылках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 тогда мало кто слышал - напитки продавались в жестяных банках и стеклянных бутылках.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На сегодняшний день пластиковые литровые бутылки являются самыми распространенными и востребованными в мире: литровые бутылки для молока, растительного масла, алкогольных и безалкогольных напитков и т.д.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Нас привлекает их доступность и практичность, но куда они деваются после использования? – выбрасываются на несанкционированные свалки.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u w:val="single"/>
        </w:rPr>
        <w:t xml:space="preserve">Актуальность проекта: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 “Плоха та птица, которая загрязняет своё гнездо” (народная пословица). Каждый ли из нас уподобился этой птице?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Для человека, как и любого вида, 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природа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 – среда жизни и источник существования. В настоящее время экологические проблемы – острый вопрос человечества. Особенно страдает человек от загрязнения отходами производства. А что больше всего вредит природе?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Наше равнодушное отношение. Одна из форм такого равнодушия – мусор, создаваемый человеком. Этот мусор накапливается гораздо быстрее, чем общество успевает его уничтожить. На данный момент человеческая цивилизация производит огромное количество мусора, кото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рый уже образует целые материки в океане.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Газета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, например, разлагается 2-4 недели, некоторые издание дольше. Отмечаются случаи, когда на свалках под кучей земли находили образцы газет пятнадцатилетней давности. Под толстым слоем мусора, при отсутствии кислорода они оказываются, фактически законсервиров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анными. Большой плюс газет заключается в том, что их можно переработать.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Или, например, пластиковые бутылки – разлагаются в земле от 500 до 1000 лет. Многое из нас, допивая очередную бутылку прохладительного напитка, не задумывается, что ожидает её в будущем. Большинство пластиковых бутылок состоит из телефталата полиэтилена, н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а производство которого уходит огромное количество нефти. К сожалению, микроорганизмы практически его не разлагают. Некоторые страны также отказались от использования пластиковой тары. И так можно перечислять бесконечно.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br/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Растущее количество отходов и нехватка средств их переработки характерно для многих городов России. Городские свалки промышленного и бытового мусора завоёвывают всё большие места у людей. Если внимательно рассмотреть состав мусора, то смесь получается дово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льно разнообразной. Это и одежда, и стекло, и 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пластиковые бутылки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, и техника, и бытовой пластик. Мусор, выброшенный сегодня, исчезнет в следующем ХХII веке, а некоторый и в другом тысячелетии.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Вывоз бытовых отходов 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– очень сложная задача, накопление ТБО (твёрдые бытовые отходы) в современном городе достигает 250-300 килограмм на человека в год. В последнее время появляются современные технологии по переработке отходов, но в общей массе количество не переработанного м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усора всё равно больше.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Проблема “человек-природа” не нова, она имела место всегда. Но сейчас экологическая проблема воздействия человека стала очень острой и приняла огромные масштабы. Ускорение темпов научно-технического прогресса характеризуется отрицательным воздействием на п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риродную среду.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u w:val="single"/>
        </w:rPr>
        <w:t xml:space="preserve">Цель: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 Изучение влияния пластикового загрязнения на человека и биосферу в целом.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u w:val="single"/>
        </w:rPr>
        <w:t xml:space="preserve">Задачи проекта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pStyle w:val="415"/>
        <w:numPr>
          <w:ilvl w:val="0"/>
          <w:numId w:val="1"/>
        </w:numPr>
        <w:ind w:right="0"/>
        <w:jc w:val="both"/>
        <w:spacing w:after="0" w:before="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выяснить историю возникновения и применения пластиковых бутылок, одноразовой пластиковой посуды, полиэтиленовых пакетов;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pStyle w:val="415"/>
        <w:numPr>
          <w:ilvl w:val="0"/>
          <w:numId w:val="1"/>
        </w:numPr>
        <w:ind w:right="0"/>
        <w:jc w:val="both"/>
        <w:spacing w:after="0" w:before="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изучить химические свойства изделий из пластика и полиэтилена;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pStyle w:val="415"/>
        <w:numPr>
          <w:ilvl w:val="0"/>
          <w:numId w:val="1"/>
        </w:numPr>
        <w:ind w:right="0"/>
        <w:jc w:val="both"/>
        <w:spacing w:after="0" w:before="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разработать рекомендации по вторичному применению пластиковых бутылок, одноразовой пластиковой посуды, полиэтиленовых пакетов;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pStyle w:val="415"/>
        <w:numPr>
          <w:ilvl w:val="0"/>
          <w:numId w:val="1"/>
        </w:numPr>
        <w:ind w:right="0"/>
        <w:jc w:val="both"/>
        <w:spacing w:after="0" w:before="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провести занятия с детьми и педагогами ДОУ на базе детского сада «</w:t>
      </w:r>
      <w:r>
        <w:rPr>
          <w:rFonts w:ascii="Times New Roman" w:hAnsi="Times New Roman" w:cs="Times New Roman" w:eastAsia="Times New Roman"/>
          <w:b w:val="false"/>
          <w:i/>
          <w:color w:val="000000" w:themeColor="text1"/>
          <w:sz w:val="28"/>
        </w:rPr>
        <w:t xml:space="preserve">Чебурашка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» по изготовлению детских шумовых инструментов из пластиковых бутылок, крышек, cd дисков.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u w:val="single"/>
        </w:rPr>
        <w:t xml:space="preserve">Методы исследования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: изучение литературы и интернет материалов; социологический опрос; наблюдение; сбор информации; сопоставление и сравнение.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u w:val="single"/>
        </w:rPr>
        <w:t xml:space="preserve">Значимость и прикладная ценность работы: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 сформировать умения дошкольников и одноклассников бережно относиться к окружающей нас природе, привить им навыки ручного труда, расширить знания об истории вещей.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br/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u w:val="single"/>
        </w:rPr>
        <w:t xml:space="preserve">Этапы реализации проекта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1 этап. Подготовительный.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pStyle w:val="415"/>
        <w:numPr>
          <w:ilvl w:val="0"/>
          <w:numId w:val="2"/>
        </w:numPr>
        <w:ind w:right="0"/>
        <w:jc w:val="both"/>
        <w:spacing w:after="0" w:before="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Изучение истории создания и применения изделий из пластика и полиэтилена в пищевой промышленности.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pStyle w:val="415"/>
        <w:numPr>
          <w:ilvl w:val="0"/>
          <w:numId w:val="2"/>
        </w:numPr>
        <w:ind w:right="0"/>
        <w:jc w:val="both"/>
        <w:spacing w:after="0" w:before="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Изучение химических свойств изделий из пластика и полиэтилена.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pStyle w:val="415"/>
        <w:numPr>
          <w:ilvl w:val="0"/>
          <w:numId w:val="2"/>
        </w:numPr>
        <w:ind w:right="0"/>
        <w:jc w:val="both"/>
        <w:spacing w:after="0" w:before="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Разработка рекомендаций по вторичному применению пластиковых бутылок, одноразовых стаканчиков, тарелочек, ложек, вилок, полиэтиленовых пакетов.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2 этап. Основной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Изготовление шумовых музыкальных инструментов с детьми и педагогами ДОУ из пластиковых бутылок, крышек, cd-дисков, кормушек для птиц и анкетирование одноклассников.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3 этап. Заключительный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pStyle w:val="415"/>
        <w:numPr>
          <w:ilvl w:val="0"/>
          <w:numId w:val="3"/>
        </w:numPr>
        <w:ind w:right="0"/>
        <w:jc w:val="both"/>
        <w:spacing w:after="48" w:before="48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Ансамбль шумовых инструментов в ДОУ.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pStyle w:val="415"/>
        <w:numPr>
          <w:ilvl w:val="0"/>
          <w:numId w:val="3"/>
        </w:numPr>
        <w:ind w:right="0"/>
        <w:jc w:val="both"/>
        <w:spacing w:after="48" w:before="48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Выпуск буклета «</w:t>
      </w:r>
      <w:r>
        <w:rPr>
          <w:rFonts w:ascii="Times New Roman" w:hAnsi="Times New Roman" w:cs="Times New Roman" w:eastAsia="Times New Roman"/>
          <w:b w:val="false"/>
          <w:i/>
          <w:color w:val="000000" w:themeColor="text1"/>
          <w:sz w:val="28"/>
        </w:rPr>
        <w:t xml:space="preserve">Влияние пластикового загрязнения на человека и биосферу в целом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».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Ожидаемый результат.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pStyle w:val="415"/>
        <w:numPr>
          <w:ilvl w:val="0"/>
          <w:numId w:val="4"/>
        </w:numPr>
        <w:ind w:right="0"/>
        <w:jc w:val="both"/>
        <w:spacing w:after="0" w:before="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узнаем, когда появились пластиковые бутылки, одноразовая пластиковая посуда, полиэтиленовые пакеты;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pStyle w:val="415"/>
        <w:numPr>
          <w:ilvl w:val="0"/>
          <w:numId w:val="4"/>
        </w:numPr>
        <w:ind w:right="0"/>
        <w:jc w:val="both"/>
        <w:spacing w:after="0" w:before="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выясним, пользу или вред приносит пластиковая тара;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pStyle w:val="415"/>
        <w:numPr>
          <w:ilvl w:val="0"/>
          <w:numId w:val="4"/>
        </w:numPr>
        <w:ind w:right="0"/>
        <w:jc w:val="both"/>
        <w:spacing w:after="0" w:before="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найдём способы вторичного применения пластиковых отходов;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pStyle w:val="415"/>
        <w:numPr>
          <w:ilvl w:val="0"/>
          <w:numId w:val="4"/>
        </w:numPr>
        <w:ind w:right="0"/>
        <w:jc w:val="both"/>
        <w:spacing w:after="0" w:before="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освоим технологии изготовления поделок из пластиковых отходов и найдем им применение в жизни;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pStyle w:val="415"/>
        <w:numPr>
          <w:ilvl w:val="0"/>
          <w:numId w:val="4"/>
        </w:numPr>
        <w:ind w:right="0"/>
        <w:jc w:val="both"/>
        <w:spacing w:after="0" w:before="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поделимся своими находками с жителями села.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1"/>
    <w:next w:val="41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1"/>
    <w:next w:val="41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1"/>
    <w:next w:val="41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1"/>
    <w:next w:val="41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1"/>
    <w:next w:val="41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1"/>
    <w:next w:val="41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1"/>
    <w:next w:val="41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1"/>
    <w:next w:val="41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1"/>
    <w:next w:val="41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411"/>
    <w:next w:val="41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411"/>
    <w:next w:val="41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411"/>
    <w:next w:val="41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1"/>
    <w:next w:val="411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41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table" w:styleId="4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3" w:default="1">
    <w:name w:val="No List"/>
    <w:uiPriority w:val="99"/>
    <w:semiHidden/>
    <w:unhideWhenUsed/>
  </w:style>
  <w:style w:type="paragraph" w:styleId="414">
    <w:name w:val="No Spacing"/>
    <w:basedOn w:val="411"/>
    <w:qFormat/>
    <w:uiPriority w:val="1"/>
    <w:pPr>
      <w:spacing w:lineRule="auto" w:line="240" w:after="0"/>
    </w:pPr>
  </w:style>
  <w:style w:type="paragraph" w:styleId="415">
    <w:name w:val="List Paragraph"/>
    <w:basedOn w:val="411"/>
    <w:qFormat/>
    <w:uiPriority w:val="34"/>
    <w:pPr>
      <w:contextualSpacing w:val="true"/>
      <w:ind w:left="720"/>
    </w:pPr>
  </w:style>
  <w:style w:type="character" w:styleId="420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obuchonok.ru/temaekolo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2021-03-12T09:37:02Z</dcterms:modified>
</cp:coreProperties>
</file>