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  <w:r w:rsidRPr="00B3053B">
        <w:rPr>
          <w:rFonts w:ascii="Times New Roman" w:hAnsi="Times New Roman"/>
          <w:b/>
          <w:sz w:val="28"/>
          <w:szCs w:val="28"/>
          <w:lang w:eastAsia="ru-RU"/>
        </w:rPr>
        <w:t xml:space="preserve"> исследования лугового биоценоза методом пробных площадок</w:t>
      </w:r>
      <w:r w:rsidRPr="00B3053B">
        <w:rPr>
          <w:rFonts w:ascii="Times New Roman" w:hAnsi="Times New Roman"/>
          <w:sz w:val="28"/>
          <w:szCs w:val="28"/>
          <w:lang w:eastAsia="ru-RU"/>
        </w:rPr>
        <w:t>.</w:t>
      </w:r>
    </w:p>
    <w:p w:rsidR="009C7B17" w:rsidRPr="00B3053B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C7B17" w:rsidRPr="00B3053B" w:rsidRDefault="009C7B17" w:rsidP="000358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53B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Введение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Любовь к природе, бережное отношение к ней начинается с самого малого – с любви к ручейку, что протекает около дома, лугу, где ты играл ребенком. И поэтому изучение своего родного уголка природы должно стать фундаментом в исследовательской и природоохранной работе. При рассмотрении негативного антропогенного воздействия на состояние растительности многие исследователи, прежде всего обращают внимание на уничтожение лесной и степной растительности и очень мало внимания уделяют современному состоянию луговых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оценозов. А ведь луга составляют 23% мирового земельного фонда. Даже визуальное рассмотрение состояния лугов, позволяет сделать выводы о неблагополучии в этих экосистемах.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нами исследований лугового биоценоза мы поставили перед собой следующие </w:t>
      </w: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цели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C7B17" w:rsidRPr="00035803" w:rsidRDefault="009C7B17" w:rsidP="000358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Научиться приёмам краткого геоботанического описания пробной площадки.</w:t>
      </w:r>
    </w:p>
    <w:p w:rsidR="009C7B17" w:rsidRPr="00035803" w:rsidRDefault="009C7B17" w:rsidP="000358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Провести комплексное исследование участка луга, как самих растений и среды их обитания,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 и образованных ими сообществ, включая представителей фауны</w:t>
      </w:r>
    </w:p>
    <w:p w:rsidR="009C7B17" w:rsidRPr="00A04469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поставленных целей нам необходимо решить такие</w:t>
      </w:r>
      <w:r w:rsidRPr="00A044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</w:t>
      </w:r>
      <w:r w:rsidRPr="00A044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C7B17" w:rsidRPr="00035803" w:rsidRDefault="009C7B17" w:rsidP="000358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Изучить видовое разнообразие на пробных площадках.</w:t>
      </w:r>
    </w:p>
    <w:p w:rsidR="009C7B17" w:rsidRPr="00035803" w:rsidRDefault="009C7B17" w:rsidP="000358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Составить флористический список с указанием биологических и экологических особенностей.</w:t>
      </w:r>
    </w:p>
    <w:p w:rsidR="009C7B17" w:rsidRDefault="009C7B17" w:rsidP="000358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Провести геоботаническое описание предложенного участка.</w:t>
      </w:r>
    </w:p>
    <w:p w:rsidR="009C7B17" w:rsidRPr="00035803" w:rsidRDefault="009C7B17" w:rsidP="00035803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Составить список встречающихся насекомых.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гербарные папки, копалка, определители растений, бланки</w:t>
      </w:r>
      <w:r w:rsidRPr="0003580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описания, компас, карандаш, вешки, </w:t>
      </w:r>
      <w:hyperlink r:id="rId7" w:tgtFrame="_blank" w:history="1">
        <w:r w:rsidRPr="00035803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рулетка</w:t>
        </w:r>
      </w:hyperlink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деревянная рама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1х1м,  лист картона с делениями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длинная линейка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определения высоты травостоя), набор простых карандашей, резинка, ручка.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Default="009C7B17" w:rsidP="00A044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Методика исследования.</w:t>
      </w:r>
    </w:p>
    <w:p w:rsidR="009C7B17" w:rsidRPr="00035803" w:rsidRDefault="009C7B17" w:rsidP="00A0446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Методы пробных площадок - исследование биоценозов для получения информации о численности, встречаемости, размещении, проективном покрытии, высоте, массе растений и животных на нескольких или многих (случайно или по определенной системе заложенных) площадках. Пробные площадки имеют заранее установленную форму (квадратные, прямоугольные и круглые) и величину от 1 до </w:t>
      </w:r>
      <w:smartTag w:uri="urn:schemas-microsoft-com:office:smarttags" w:element="metricconverter">
        <w:smartTagPr>
          <w:attr w:name="ProductID" w:val="100 м2"/>
        </w:smartTagPr>
        <w:r w:rsidRPr="0003580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100 м</w:t>
        </w:r>
        <w:r w:rsidRPr="00035803">
          <w:rPr>
            <w:rFonts w:ascii="Times New Roman" w:hAnsi="Times New Roman"/>
            <w:bCs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Круглые площадки закладываются с помощью специального обруча. </w:t>
      </w:r>
    </w:p>
    <w:p w:rsidR="009C7B17" w:rsidRPr="00035803" w:rsidRDefault="009C7B17" w:rsidP="00A044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A0446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Составление видового состава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</w:t>
      </w: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оценоза.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Перед тем, как провести геоботаническое описание, проводится рекогносцировочное изучение флоры – составление списка произрастающих в данной местности растений, чтобы иметь общее представление о растительности исследуемого участка.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 полевой дневник заносится карта-схема границ растительного сообщества; указывается номер точки; описываются физические особенности местообитания и особенности фитоценоза, записывается перечень всех видов растений.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При невозможности определения видов растений в поле, их следует загербаризировать.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A04469" w:rsidRDefault="009C7B17" w:rsidP="00A0446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Заложение пробных площадок.</w:t>
      </w:r>
    </w:p>
    <w:p w:rsidR="009C7B17" w:rsidRPr="00035803" w:rsidRDefault="009C7B17" w:rsidP="00A0446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Описание лугового фитоценоза проводится на пробных площадках размером 1 кв.м.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Пробные площадки разбиваются в наиболее типичных местах в пределах характеризуемого фитоценоза. На них производится подсчет численности травянистых растений, взятие укосов для определения урожайности травостоя, определение встречаемости видов растений и т.п.</w:t>
      </w:r>
    </w:p>
    <w:p w:rsidR="009C7B17" w:rsidRPr="00035803" w:rsidRDefault="009C7B17" w:rsidP="00A0446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фитоценозов.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Описание фитоценоза ведется в определенной последовательности на специальных бланках.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Ниже приводится характеристика тех пунктов бланка, которые необходимы для проведения геоботанического описания.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описания. 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– Все описания нумеруются, что упрощает их поиск в массе других описаний и облегчает камеральную обработку.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Дата. 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– Указать ее необходимо, т.к. время, когда сделано описание, важно для оценки показателей состояния растений в фитоценозе.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Автор. – 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При сравнении геоботанических описаний, сделанных одним или несколькими авторами.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Географическое положение.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Указать область, район, населенные пункты и другие ориентиры.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Общий характер рельефа и положение в рельефе фитоценоза.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- Указать: на водоразделе или на склоне, экспозицию и крутизну склона (в градусах).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Микрорельеф.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- К микрорельефу относятся формы с горизонтальными размерами 2-20(50м) и вертикальными – до 1м. Чаще всего это различные кочки, впадины и т.п., образующие неровности на поверхности пробной площади. Отмечают их размеры и распределение.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увлажнения.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Указать: атмосферное, грунтовыми водами, проточное, застойное, наличие стока на склонах.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Мертвый покров.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- Указывают степень покрытия почвы подстилкой (в %), ее толщину, компоненты.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Почва.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Указывается название почвы, уровень грунтовых вод, материнская порода, делается рисунок почвенного разреза, который описывается по горизонтам (для каждого указать: мощность, окраску, структуру, механический состав, плотность, влажность, включения, новообразования, вскипание, наличие корней, характер переходов).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Окружение.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Лесные типы, луга, пашни, сады и т.д.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Антропогенное влияние.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Выявление воздействия человека (различные загрязнения, рекреация, выпас скота, сенокошение, осушение или подтопление территории, применение минеральных удобрений, гербицидов и т.д.).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Влияние диких животных.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– Установление влияния разнообразных представителей фауны на фитоценоз.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</w:t>
      </w: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оценоза: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) </w:t>
      </w: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Ярусность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. Ярусы – самые крупные структурные части вертикального строения фитоценоза. При выделении и описании ярусов необходимо:</w:t>
      </w:r>
    </w:p>
    <w:p w:rsidR="009C7B17" w:rsidRPr="00035803" w:rsidRDefault="009C7B17" w:rsidP="000358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Визуально выделить растения разной высоты и относящиеся к различным жизненным формам – травы, мхи и др.</w:t>
      </w:r>
    </w:p>
    <w:p w:rsidR="009C7B17" w:rsidRPr="00035803" w:rsidRDefault="009C7B17" w:rsidP="000358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Вести отсчет ярусов сверху.</w:t>
      </w:r>
    </w:p>
    <w:p w:rsidR="009C7B17" w:rsidRPr="00035803" w:rsidRDefault="009C7B17" w:rsidP="000358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Располагать ярусы в фитоценозе не отдельными слоями один под другим, а как бы вложенными один в другой.</w:t>
      </w:r>
    </w:p>
    <w:p w:rsidR="009C7B17" w:rsidRPr="00035803" w:rsidRDefault="009C7B17" w:rsidP="000358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хорошо выраженные ярусы.</w:t>
      </w:r>
    </w:p>
    <w:p w:rsidR="009C7B17" w:rsidRPr="00035803" w:rsidRDefault="009C7B17" w:rsidP="0003580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 одном и том же ярусе находить растения, близкие по экологии.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Четкаяярусность на лугах встречается по высоте: ярус верховых злаков, ярус низовых злаков, ярус низкого разнотравья (подсед), напочвенный моховой ярус.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Ярусы обозначаются римскими цифрами. Высота травянистых растений и кустарничков в сантиметрах.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 Площадь выявления фитоценоза.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Минимальная площадь, на которой обнаруживаются главные особенности фитоценоза (его видовой состав, количественные соотношения между видами, структура).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в) Названия растений.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Дают латинское название растений.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г) Обилие и проективное покрытие.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Проективное покрытие – это площадь горизонтальной проекции надземных частей всех растений данного вида, встречаемых на пробной площади. Выражается в процентах. Проективное покрытие определяется при помощи сетки Раменского. Она имеет размеры 2х5 см и разделена на 10 одинаковых квадратов (таким образом, что каждая ячейка составляет 10%) Сеточку держат на некотором расстоянии от глаза. Наблюдая травостой через сеточку, мысленно собирают проекции надземных частей растений в соседние ячейки, а просветы – в другие.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Обилие – это оценка количества особей вида в сообществе.Для оценки обилия травянистых растений используется шкала Друде с дополнениями А.А.Уранова (1935), П.Д.Ярошенко (1969), А.П.Шенникова (1964). Количественная оценка обилия производится глазомерно и определяется по шкале Друде (см. табл.1).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1.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Шкала оценок обилия по Друде с дополнениями А.А.Уранова (1935), П.Д.Ярошенко (1969) и цифровой шкалой А.П.Шенникова(1964).</w:t>
      </w:r>
    </w:p>
    <w:tbl>
      <w:tblPr>
        <w:tblW w:w="9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A0"/>
      </w:tblPr>
      <w:tblGrid>
        <w:gridCol w:w="2471"/>
        <w:gridCol w:w="2565"/>
        <w:gridCol w:w="2048"/>
        <w:gridCol w:w="2138"/>
      </w:tblGrid>
      <w:tr w:rsidR="009C7B17" w:rsidRPr="006452F0" w:rsidTr="00464445">
        <w:trPr>
          <w:trHeight w:val="389"/>
        </w:trPr>
        <w:tc>
          <w:tcPr>
            <w:tcW w:w="2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обилия по Друде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обилия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наименьшее расстояние между растениями вида, </w:t>
            </w:r>
            <w:r w:rsidRPr="000358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Проективное покрытие, %</w:t>
            </w:r>
          </w:p>
        </w:tc>
      </w:tr>
      <w:tr w:rsidR="009C7B17" w:rsidRPr="006452F0" w:rsidTr="00464445">
        <w:trPr>
          <w:trHeight w:val="1994"/>
        </w:trPr>
        <w:tc>
          <w:tcPr>
            <w:tcW w:w="2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B17" w:rsidRPr="00035803" w:rsidRDefault="009C7B17" w:rsidP="00464445">
            <w:pPr>
              <w:tabs>
                <w:tab w:val="left" w:pos="49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305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Un (unicum)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Sol (solitariae)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 (sparsae)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Cop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(copiosae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(copiosae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(copiosae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Soc (sociales)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Единственно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Единично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Рассеяно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Достаточно обильно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Обильно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обильно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Массово (сомкнуто)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B17" w:rsidRPr="00035803" w:rsidRDefault="009C7B17" w:rsidP="00464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≥ 151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101–150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41–100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21–40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≤ 20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0–5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5–10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10–30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30–50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50–70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70–90</w:t>
            </w:r>
          </w:p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90–100</w:t>
            </w:r>
          </w:p>
        </w:tc>
      </w:tr>
    </w:tbl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Покрытие 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– горизонтальная проекция надземных частей растений данного вида на поверхность почвы, выраженная в процентах к общей учётной площади.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Размещение видов 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– показатель пространственного размещения отдельных видов в фитоценозе, определяется как биологическими особенностями, так и разными микроклиматическими условиями.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Обилие и проективное покрытие характеризуют разные свойства фитоценозов. Так, растения с распростертыми ветвями при небольшом обилии имеют значительное проективное покрытие, а мелкие растения, встречаясь в большом обилии, будут характеризоваться небольшим проективным покрытием.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е) Фенофаза.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Служит для характеристики сезонной ритмики фитоценоза в целом.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Таблица2.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Система обозначений фенофаз по В.В. Алехину (с дополнениями)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84"/>
        <w:gridCol w:w="4261"/>
        <w:gridCol w:w="1370"/>
        <w:gridCol w:w="1370"/>
      </w:tblGrid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Фенофаза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Буквенное обозначение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Вегетация до цветения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только вегетирует, находится в стадии розетки, начинает давать стебель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Бутонизация (у злаков и осок –колошение)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выбросило стебель или стрелку и имеет бутоны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^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цветения (спороношения 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в фазе расцветания, появляются первые цветки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Отцв.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цветение (спороношение)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в полном цвету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Отцветание (конец спороношения)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в фазе отцветания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Зацв.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Созревание семян и спор (плодоношение)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отцвело, но семена еще не созрели и не высыпались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Осыпание семян (плодов)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Семена (плоды) созрели и высыпаются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Вторичная вегетация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 вегетирует после цветения и высыпания семян (плодов)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Вт. вег.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~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Отмирание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Надземные побеги (для однолетников – все растение) отмирают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C7B17" w:rsidRPr="006452F0" w:rsidTr="00627C8C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Мертвые побеги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Надземные побеги или все растение мертвы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B17" w:rsidRPr="00035803" w:rsidRDefault="009C7B17" w:rsidP="00035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ж) Жизненность.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Оценивается степень развитости или подавленности вида в растительном сообществе. Для этого используется шкала жизненности.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3.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Жизненность видов охватывает реакции видов растений на среду обитания в растительном сообществе (фитоценозе). Для оценки жизненности применяется трехбалльная шкала.</w:t>
      </w: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</w: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I - жизненность хорошая (полная) - растение в фитоценозе нормально цветет и плодоносит (есть особи всех возрастных групп), взрослые особи достигают нормальных для данного вида размеров (3б).</w:t>
      </w: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II - жизненность удовлетворительная (угнетено) - растение угнетено, что выражается в меньших размерах взрослых особей, семенное размножение при этом невозможно (2б).</w:t>
      </w:r>
      <w:r w:rsidRPr="00035803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III - жизненность неудовлетворительная (сильно угнетено) - растение угнетено так сильно, что наблюдается резкое отклонение в морфологическом облике взрослых растений (ветвлении, форме листьев и т. д.): семенное размножение отсутствует (нет цветущих и плодоносящих побегов) (1б).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з) Встречаемость.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Характер распределения какого-либо вида на пробной площади. Метод Раункиера считается общепринятым для определения встречаемости. Проволочное кольцо диаметром 35.6 см (площадь кружка = 1/10 м</w:t>
      </w:r>
      <w:r w:rsidRPr="0003580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) бросают 50 раз и составляют полные списки растений, особи которых коренятся в пределах кольца. После составления всех 50 списков для каждого вида вычисляют процент его встречаемости в данномценозе. Эта цифра, называемая коэффициентом встречаемости и обозначаемая буквой (по имени Раункиера), выражает процентное отношение числа площадок, на которых данный вид встречается, к общему числу всех площадок, т.е. в данном случае к 50. Далее устанавливаются классы встречаемости: 1-й класс – от 80-100%, 2-й – от 61 до 80%, 3-й – от 41 до 60, 4-й – от 21-40, 5-й – от 0 до 20%. Виды, имеющие встречаемость 80-100% являются доминантами.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и) Жизненная форма.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 Раункиер выделяет 5 жизненных форм по почкам возобновления.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Default="009C7B17" w:rsidP="00E570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E57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4.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Жизненные формы растений по Раункиеру.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жизненной формы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Фанерофиты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color w:val="000000"/>
          <w:sz w:val="24"/>
          <w:szCs w:val="24"/>
          <w:lang w:eastAsia="ru-RU"/>
        </w:rPr>
        <w:t>РН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Зимующие почки расположены высоко над землей (деревья и кустарники).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Хамефиты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color w:val="000000"/>
          <w:sz w:val="24"/>
          <w:szCs w:val="24"/>
          <w:lang w:eastAsia="ru-RU"/>
        </w:rPr>
        <w:t>СН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Зимующие почки расположены близко к поверхности земли и защищены снежным покровом (кустарнички и полукустарнички)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Гемикриптофиты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color w:val="000000"/>
          <w:sz w:val="24"/>
          <w:szCs w:val="24"/>
          <w:lang w:eastAsia="ru-RU"/>
        </w:rPr>
        <w:t>НТ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Почки возобновления расположены на самой поверхности земли и прикрыты нижними листьями и отмершими побегами. Надземная часть отмирает (травы, полукустарнички).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Криптофиты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color w:val="000000"/>
          <w:sz w:val="24"/>
          <w:szCs w:val="24"/>
          <w:lang w:eastAsia="ru-RU"/>
        </w:rPr>
        <w:t>НК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Почки возобновления находятся на подземных органах, а надземные побеги полностью отмирают.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Терофиты</w:t>
      </w:r>
    </w:p>
    <w:p w:rsidR="009C7B17" w:rsidRPr="00A04469" w:rsidRDefault="009C7B17" w:rsidP="00035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4469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</w:p>
    <w:p w:rsidR="009C7B17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Однолетние растения. Зимуют только семенами.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Весовой метод определения преобладания.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С площадки в 1 м срезают или скашивают весь травостой на уровне почвы, разбирают по видам, и каждый вид взвешивают отдельно в свежем или воздушно-сухом состоянии. Затем вес надземных частей каждого вида выражают в процентах. Определенный процент веса всегда отходит на так называемую труху, то есть мелкие обрывки, которые не поддаются определению, а также высохшие на поле, побуревшие кусочки и т.п. Такой анализ называется ботаническим анализом травостоя.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Лучше всего взвесить весь укос в тот же день в свежем виде, затем разобрать по видам или по хозяйственным группам, высушить его и уже в сухом состоянии взвесить отдельно каждую фракцию. Срезать травостой можно острым ножом, овечьими ножницами, обыкновенными ножницами или серпом. Срезать следует отдельными пучками, укладывая их в снопик, в котором все верхушки побегов направлены в одну и ту же сторону: это облегчит впоследствии разбор по фракциям. Срезать нужно в период массового сенокошения. При агрономических анализах срезают не на уровне почвы, а на высоте 2 см.</w:t>
      </w:r>
    </w:p>
    <w:p w:rsidR="009C7B17" w:rsidRDefault="009C7B17" w:rsidP="00C42424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C7B17" w:rsidRPr="00035803" w:rsidRDefault="009C7B17" w:rsidP="00C42424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Определение животных на пробных площадках.</w:t>
      </w: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C42424" w:rsidRDefault="009C7B17" w:rsidP="00C4242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424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проведения обследования на пробных площадках одновременно с подсчётом </w:t>
      </w:r>
    </w:p>
    <w:p w:rsidR="009C7B17" w:rsidRPr="00C42424" w:rsidRDefault="009C7B17" w:rsidP="00C4242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видов растений, произрастающих на лугу, производят визуальное наблюдение всех видов животных(насекомых), находящихся на площадке, как живых так и останков(кусочки крыльев, хитина и прочее). Результаты заносятся в таблицу.</w:t>
      </w:r>
    </w:p>
    <w:p w:rsidR="009C7B17" w:rsidRDefault="009C7B17" w:rsidP="00C424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Бланк для описания лугового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</w:t>
      </w: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оценоза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№__________________________________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_Дата________________________2020 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 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Название типа фитоценоза ________________луговой_______________________________ 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Республика и область__________Район_____________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Название местности ____________________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Высота над уровнем моря____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Экспозиция склона 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Уклон в градусах______________ Общий характер рельефа 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Микрорельеф и его происхождение ________________________________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Размер пробных площадок_________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1м</w:t>
      </w:r>
      <w:r w:rsidRPr="00035803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Покрытие почвы мхами и лишайниками _________________________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Характер задернения (плотно-кустовое, злаковое, осоковое)_________________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Высота травостоя_____________________________________________________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Мертвый покров _____________________________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Влияние человека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                             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9C7B17" w:rsidRPr="009532E6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Влияние диких животных 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Насекомые:__________________________________  </w:t>
      </w:r>
      <w:r w:rsidRPr="009532E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Хозяйственная оценка угодья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</w:p>
    <w:p w:rsidR="009C7B17" w:rsidRPr="00970036" w:rsidRDefault="009C7B17" w:rsidP="009700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Общие замечания (типичность сообщества)___</w:t>
      </w:r>
      <w:r w:rsidRPr="0097003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луговой фитоценоз, измененный антропогенной  деятельностью</w:t>
      </w:r>
    </w:p>
    <w:p w:rsidR="009C7B17" w:rsidRDefault="009C7B17" w:rsidP="009700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9C7B17" w:rsidRPr="00035803" w:rsidRDefault="009C7B17" w:rsidP="009700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Флористический состав.</w:t>
      </w:r>
    </w:p>
    <w:tbl>
      <w:tblPr>
        <w:tblW w:w="9751" w:type="dxa"/>
        <w:tblCellSpacing w:w="15" w:type="dxa"/>
        <w:tblInd w:w="-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61"/>
        <w:gridCol w:w="1596"/>
        <w:gridCol w:w="3207"/>
        <w:gridCol w:w="1630"/>
        <w:gridCol w:w="61"/>
        <w:gridCol w:w="1169"/>
        <w:gridCol w:w="1127"/>
      </w:tblGrid>
      <w:tr w:rsidR="009C7B17" w:rsidRPr="006452F0" w:rsidTr="00A04469">
        <w:trPr>
          <w:trHeight w:val="411"/>
          <w:tblCellSpacing w:w="15" w:type="dxa"/>
        </w:trPr>
        <w:tc>
          <w:tcPr>
            <w:tcW w:w="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площадки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особей каждого вида, экз./м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Биомасса, кг/м</w:t>
            </w:r>
            <w:r w:rsidRPr="0003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Высота, см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Фенофаза</w:t>
            </w:r>
          </w:p>
        </w:tc>
      </w:tr>
      <w:tr w:rsidR="009C7B17" w:rsidRPr="006452F0" w:rsidTr="00A04469">
        <w:trPr>
          <w:trHeight w:val="389"/>
          <w:tblCellSpacing w:w="15" w:type="dxa"/>
        </w:trPr>
        <w:tc>
          <w:tcPr>
            <w:tcW w:w="8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7B17" w:rsidRPr="00035803" w:rsidRDefault="009C7B17" w:rsidP="00A044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17" w:rsidRPr="006452F0" w:rsidTr="00A0446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52"/>
        </w:trPr>
        <w:tc>
          <w:tcPr>
            <w:tcW w:w="890" w:type="dxa"/>
            <w:gridSpan w:val="2"/>
          </w:tcPr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right w:val="outset" w:sz="6" w:space="0" w:color="auto"/>
            </w:tcBorders>
          </w:tcPr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left w:val="outset" w:sz="6" w:space="0" w:color="auto"/>
            </w:tcBorders>
          </w:tcPr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</w:tcPr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right w:val="outset" w:sz="6" w:space="0" w:color="auto"/>
            </w:tcBorders>
          </w:tcPr>
          <w:p w:rsidR="009C7B17" w:rsidRPr="00035803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left w:val="outset" w:sz="6" w:space="0" w:color="auto"/>
            </w:tcBorders>
          </w:tcPr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7B17" w:rsidRDefault="009C7B17" w:rsidP="00A04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исследований, выводы, рекомендации.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 исследований можно составить </w:t>
      </w:r>
      <w:r w:rsidRPr="0003580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рекомендации</w:t>
      </w: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для дальнейшего использования данного участка в хозяйственных целях.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B17" w:rsidRDefault="009C7B17" w:rsidP="000358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03580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Алещукин Л.В., Польский Б.Н. Практические занятия, полевая практика и межсессионные задания по географии почв с основами почвоведения. - М.: ВЗПИ, 1995.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Белякова Т.М., Павленко И.А. Полевая практика по почвоведению. - М.: Издательство Московского университета,1997.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Белькова Т.А. Геоботаника. Методические рекомендации.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Гуденкова М.А. Летняя полевая практика по ботанике. М, 1996.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Добровольский В.В. География почв с основами почвоведения.-М.:Владос,2006.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Добровольский В.В.,Козаренко О.М. Полевая практика по географии почв. - М.: МПГУ, 1998. – 77с.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Добровольский Г.В. Почвы. Энциклопедия природы России. – М., 1998.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Неклюдова А.С. Полевая практика по природоведению. Учебное пособие для студентов педагогических институтов по специальности № 2121.Педагогика и методика начального обучения. – М., 1998.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Новиков В.С. Школьный атлас-определитель высших растений. М, 1991.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Новых Л.Л. Руководство к лабораторно-практическим занятиям по географии почв с основами почвоведения. – Белгород, 1994.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Практикум по общему почвоведению. Под редакцией А.Н.Геннадиева. - М.: Изд-во Моск. ун-та,1985.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Пономарева И.Н. Экология растений с основами биогеоценологии. М, 1995.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Розанов Б.Г. Генетическая морфология почв.- М.: Изд-во Моск. ун-та, 1985.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Степаненко И.И. Лесная типология. Методическое пособие по проведению учебно-исследовательской работы в системе дополнительного образования. – М.: Издательство МНЭПУ,2006 – 96с.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Филоненко-Алексеева А.Л. и др. Полевая практика по природоведению: Экскурсии в природу. – М.: Гуманит. Изд. центр ВЛАДОС, 2007. – 384 с.: ил.</w:t>
      </w:r>
    </w:p>
    <w:p w:rsidR="009C7B17" w:rsidRPr="00035803" w:rsidRDefault="009C7B17" w:rsidP="0003580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803">
        <w:rPr>
          <w:rFonts w:ascii="Times New Roman" w:hAnsi="Times New Roman"/>
          <w:color w:val="000000"/>
          <w:sz w:val="24"/>
          <w:szCs w:val="24"/>
          <w:lang w:eastAsia="ru-RU"/>
        </w:rPr>
        <w:t>Хабаров А.В., Яскин А.А. Полевая практика по почвоведению. – Изд-во Гос. Ун-та по землеустройству, 2001.</w:t>
      </w: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7B17" w:rsidRPr="00035803" w:rsidRDefault="009C7B17" w:rsidP="00035803">
      <w:pPr>
        <w:spacing w:after="0"/>
        <w:rPr>
          <w:rFonts w:ascii="Times New Roman" w:hAnsi="Times New Roman"/>
          <w:sz w:val="24"/>
          <w:szCs w:val="24"/>
        </w:rPr>
      </w:pPr>
    </w:p>
    <w:sectPr w:rsidR="009C7B17" w:rsidRPr="00035803" w:rsidSect="007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17" w:rsidRDefault="009C7B17" w:rsidP="00C42424">
      <w:pPr>
        <w:spacing w:after="0" w:line="240" w:lineRule="auto"/>
      </w:pPr>
      <w:r>
        <w:separator/>
      </w:r>
    </w:p>
  </w:endnote>
  <w:endnote w:type="continuationSeparator" w:id="0">
    <w:p w:rsidR="009C7B17" w:rsidRDefault="009C7B17" w:rsidP="00C4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17" w:rsidRDefault="009C7B17" w:rsidP="00C42424">
      <w:pPr>
        <w:spacing w:after="0" w:line="240" w:lineRule="auto"/>
      </w:pPr>
      <w:r>
        <w:separator/>
      </w:r>
    </w:p>
  </w:footnote>
  <w:footnote w:type="continuationSeparator" w:id="0">
    <w:p w:rsidR="009C7B17" w:rsidRDefault="009C7B17" w:rsidP="00C4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ED0"/>
    <w:multiLevelType w:val="multilevel"/>
    <w:tmpl w:val="F7285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B4EDF"/>
    <w:multiLevelType w:val="multilevel"/>
    <w:tmpl w:val="18084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3D02"/>
    <w:multiLevelType w:val="multilevel"/>
    <w:tmpl w:val="5A4A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FC74DC"/>
    <w:multiLevelType w:val="multilevel"/>
    <w:tmpl w:val="F78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F1CC0"/>
    <w:multiLevelType w:val="multilevel"/>
    <w:tmpl w:val="5F3A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E752AD"/>
    <w:multiLevelType w:val="multilevel"/>
    <w:tmpl w:val="E772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0259DC"/>
    <w:multiLevelType w:val="multilevel"/>
    <w:tmpl w:val="7510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6B6679"/>
    <w:multiLevelType w:val="multilevel"/>
    <w:tmpl w:val="DED06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527FC9"/>
    <w:multiLevelType w:val="multilevel"/>
    <w:tmpl w:val="1AC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E65AD"/>
    <w:multiLevelType w:val="multilevel"/>
    <w:tmpl w:val="F03C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D0AF8"/>
    <w:multiLevelType w:val="multilevel"/>
    <w:tmpl w:val="DE58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1D25CE"/>
    <w:multiLevelType w:val="multilevel"/>
    <w:tmpl w:val="1AB29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6A1123"/>
    <w:multiLevelType w:val="multilevel"/>
    <w:tmpl w:val="5BE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E0104"/>
    <w:multiLevelType w:val="multilevel"/>
    <w:tmpl w:val="454E2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1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12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36"/>
    <w:rsid w:val="00035803"/>
    <w:rsid w:val="000666DE"/>
    <w:rsid w:val="001C3EC6"/>
    <w:rsid w:val="0020514A"/>
    <w:rsid w:val="002945C8"/>
    <w:rsid w:val="002B017D"/>
    <w:rsid w:val="002F0101"/>
    <w:rsid w:val="00464445"/>
    <w:rsid w:val="00567F55"/>
    <w:rsid w:val="00627C8C"/>
    <w:rsid w:val="006452F0"/>
    <w:rsid w:val="00764DE6"/>
    <w:rsid w:val="007D6172"/>
    <w:rsid w:val="007F32BD"/>
    <w:rsid w:val="0080202D"/>
    <w:rsid w:val="008E0A36"/>
    <w:rsid w:val="00922602"/>
    <w:rsid w:val="00941BCA"/>
    <w:rsid w:val="009532E6"/>
    <w:rsid w:val="00970036"/>
    <w:rsid w:val="009C7B17"/>
    <w:rsid w:val="00A04469"/>
    <w:rsid w:val="00A0565F"/>
    <w:rsid w:val="00A32C45"/>
    <w:rsid w:val="00A611EF"/>
    <w:rsid w:val="00AC573A"/>
    <w:rsid w:val="00B3053B"/>
    <w:rsid w:val="00B41EE2"/>
    <w:rsid w:val="00C42424"/>
    <w:rsid w:val="00E570A5"/>
    <w:rsid w:val="00E67319"/>
    <w:rsid w:val="00F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C8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A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C8C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8E0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0A3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E0A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E0A3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D6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4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305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305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C4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4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4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razrabotka-ekskursii-po-biologii-2649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2452</Words>
  <Characters>13980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исследования лугового биоценоза методом пробных площадок</dc:title>
  <dc:subject/>
  <dc:creator>учитель</dc:creator>
  <cp:keywords/>
  <dc:description/>
  <cp:lastModifiedBy>Пользователь Windows</cp:lastModifiedBy>
  <cp:revision>2</cp:revision>
  <cp:lastPrinted>2003-12-31T21:09:00Z</cp:lastPrinted>
  <dcterms:created xsi:type="dcterms:W3CDTF">2021-02-17T09:36:00Z</dcterms:created>
  <dcterms:modified xsi:type="dcterms:W3CDTF">2021-02-17T09:36:00Z</dcterms:modified>
</cp:coreProperties>
</file>